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2FC1C" w14:textId="77777777" w:rsidR="00D746D5" w:rsidRDefault="00D746D5" w:rsidP="005948B8">
      <w:pPr>
        <w:jc w:val="center"/>
        <w:rPr>
          <w:rStyle w:val="normaltextrun"/>
          <w:rFonts w:asciiTheme="minorHAnsi" w:hAnsiTheme="minorHAnsi" w:cs="Calibri"/>
          <w:bCs/>
          <w:sz w:val="22"/>
          <w:szCs w:val="22"/>
        </w:rPr>
      </w:pPr>
    </w:p>
    <w:p w14:paraId="18738E60" w14:textId="670AC1D2" w:rsidR="00AE7FA7" w:rsidRDefault="00AE7FA7" w:rsidP="00AE7FA7">
      <w:pPr>
        <w:shd w:val="clear" w:color="auto" w:fill="FDFDFD"/>
        <w:jc w:val="center"/>
        <w:rPr>
          <w:rFonts w:ascii="Segoe UI" w:hAnsi="Segoe UI" w:cs="Segoe UI"/>
          <w:sz w:val="21"/>
          <w:szCs w:val="21"/>
          <w:lang w:val="it-IT"/>
        </w:rPr>
      </w:pPr>
      <w:r w:rsidRPr="00AE7FA7">
        <w:rPr>
          <w:rFonts w:ascii="Segoe UI" w:hAnsi="Segoe UI" w:cs="Segoe UI"/>
          <w:sz w:val="21"/>
          <w:szCs w:val="21"/>
          <w:lang w:val="it-IT"/>
        </w:rPr>
        <w:t>Con il patrocinio di</w:t>
      </w:r>
    </w:p>
    <w:p w14:paraId="0138470F" w14:textId="22BA780C" w:rsidR="00AE7FA7" w:rsidRDefault="00AE7FA7" w:rsidP="00AE7FA7">
      <w:pPr>
        <w:shd w:val="clear" w:color="auto" w:fill="FDFDFD"/>
        <w:jc w:val="center"/>
        <w:rPr>
          <w:rFonts w:ascii="Segoe UI" w:hAnsi="Segoe UI" w:cs="Segoe UI"/>
          <w:sz w:val="21"/>
          <w:szCs w:val="21"/>
          <w:lang w:val="it-IT"/>
        </w:rPr>
      </w:pPr>
      <w:r w:rsidRPr="00AE7FA7">
        <w:rPr>
          <w:rFonts w:ascii="Segoe UI" w:hAnsi="Segoe UI" w:cs="Segoe UI"/>
          <w:sz w:val="21"/>
          <w:szCs w:val="21"/>
          <w:lang w:val="it-IT"/>
        </w:rPr>
        <w:t>Emmanuel MACRON,</w:t>
      </w:r>
    </w:p>
    <w:p w14:paraId="52F0ADDC" w14:textId="6E3BA510" w:rsidR="00AE7FA7" w:rsidRPr="00AE7FA7" w:rsidRDefault="00AE7FA7" w:rsidP="00AE7FA7">
      <w:pPr>
        <w:shd w:val="clear" w:color="auto" w:fill="FDFDFD"/>
        <w:jc w:val="center"/>
        <w:rPr>
          <w:rFonts w:ascii="Segoe UI" w:hAnsi="Segoe UI" w:cs="Segoe UI"/>
          <w:sz w:val="21"/>
          <w:szCs w:val="21"/>
          <w:lang w:val="it-IT" w:eastAsia="it-IT"/>
        </w:rPr>
      </w:pPr>
      <w:r w:rsidRPr="00AE7FA7">
        <w:rPr>
          <w:rFonts w:ascii="Segoe UI" w:hAnsi="Segoe UI" w:cs="Segoe UI"/>
          <w:sz w:val="21"/>
          <w:szCs w:val="21"/>
          <w:lang w:val="it-IT"/>
        </w:rPr>
        <w:t>Presidente della Repubblica</w:t>
      </w:r>
    </w:p>
    <w:p w14:paraId="50E3596C" w14:textId="77777777" w:rsidR="005948B8" w:rsidRPr="001F0BAF" w:rsidRDefault="005948B8" w:rsidP="005948B8">
      <w:pPr>
        <w:jc w:val="center"/>
        <w:rPr>
          <w:rStyle w:val="normaltextrun"/>
          <w:rFonts w:asciiTheme="minorHAnsi" w:hAnsiTheme="minorHAnsi" w:cs="Calibri"/>
          <w:bCs/>
          <w:sz w:val="22"/>
          <w:szCs w:val="22"/>
          <w:lang w:val="de-DE"/>
        </w:rPr>
      </w:pPr>
      <w:r>
        <w:rPr>
          <w:rFonts w:ascii="Calibri" w:hAnsi="Calibri" w:cs="Calibri"/>
          <w:b/>
          <w:bCs/>
          <w:noProof/>
          <w:color w:val="215868" w:themeColor="accent5" w:themeShade="80"/>
        </w:rPr>
        <w:drawing>
          <wp:inline distT="0" distB="0" distL="0" distR="0" wp14:anchorId="563BD475" wp14:editId="0F3E71BF">
            <wp:extent cx="1585925" cy="1977585"/>
            <wp:effectExtent l="0" t="0" r="0" b="3810"/>
            <wp:docPr id="8" name="Image 4" descr="Macintosh HD:Users:Patricia:Desktop:20230327_INTERMAT_LOGO_BLOC_MARQUE_CMJN_FOND_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atricia:Desktop:20230327_INTERMAT_LOGO_BLOC_MARQUE_CMJN_FOND_VER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25" cy="197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BAF">
        <w:rPr>
          <w:rStyle w:val="normaltextrun"/>
          <w:rFonts w:asciiTheme="minorHAnsi" w:hAnsiTheme="minorHAnsi" w:cs="Calibri"/>
          <w:b/>
          <w:bCs/>
          <w:lang w:val="de-DE"/>
        </w:rPr>
        <w:t xml:space="preserve"> </w:t>
      </w:r>
    </w:p>
    <w:p w14:paraId="0797C006" w14:textId="6214D63B" w:rsidR="005948B8" w:rsidRPr="001F0BAF" w:rsidRDefault="005948B8" w:rsidP="005948B8">
      <w:pPr>
        <w:spacing w:after="120"/>
        <w:ind w:right="-330"/>
        <w:jc w:val="center"/>
        <w:rPr>
          <w:rStyle w:val="normaltextrun"/>
          <w:rFonts w:asciiTheme="minorHAnsi" w:hAnsiTheme="minorHAnsi" w:cs="Calibri"/>
          <w:bCs/>
          <w:sz w:val="22"/>
          <w:szCs w:val="22"/>
          <w:lang w:val="de-DE"/>
        </w:rPr>
      </w:pPr>
      <w:r w:rsidRPr="001F0BAF">
        <w:rPr>
          <w:rStyle w:val="normaltextrun"/>
          <w:rFonts w:asciiTheme="minorHAnsi" w:hAnsiTheme="minorHAnsi" w:cs="Calibri"/>
          <w:b/>
          <w:bCs/>
          <w:lang w:val="de-DE"/>
        </w:rPr>
        <w:tab/>
      </w:r>
      <w:r w:rsidRPr="001F0BAF">
        <w:rPr>
          <w:rStyle w:val="normaltextrun"/>
          <w:rFonts w:asciiTheme="minorHAnsi" w:hAnsiTheme="minorHAnsi" w:cs="Calibri"/>
          <w:b/>
          <w:bCs/>
          <w:lang w:val="de-DE"/>
        </w:rPr>
        <w:tab/>
      </w:r>
      <w:r w:rsidRPr="001F0BAF">
        <w:rPr>
          <w:rStyle w:val="normaltextrun"/>
          <w:rFonts w:asciiTheme="minorHAnsi" w:hAnsiTheme="minorHAnsi" w:cs="Calibri"/>
          <w:b/>
          <w:bCs/>
          <w:lang w:val="de-DE"/>
        </w:rPr>
        <w:tab/>
      </w:r>
      <w:r w:rsidRPr="001F0BAF">
        <w:rPr>
          <w:rStyle w:val="normaltextrun"/>
          <w:rFonts w:asciiTheme="minorHAnsi" w:hAnsiTheme="minorHAnsi" w:cs="Calibri"/>
          <w:b/>
          <w:bCs/>
          <w:lang w:val="de-DE"/>
        </w:rPr>
        <w:tab/>
      </w:r>
      <w:r w:rsidRPr="001F0BAF">
        <w:rPr>
          <w:rStyle w:val="normaltextrun"/>
          <w:rFonts w:asciiTheme="minorHAnsi" w:hAnsiTheme="minorHAnsi" w:cs="Calibri"/>
          <w:b/>
          <w:bCs/>
          <w:lang w:val="de-DE"/>
        </w:rPr>
        <w:tab/>
      </w:r>
      <w:r w:rsidRPr="001F0BAF">
        <w:rPr>
          <w:rStyle w:val="normaltextrun"/>
          <w:rFonts w:asciiTheme="minorHAnsi" w:hAnsiTheme="minorHAnsi" w:cs="Calibri"/>
          <w:b/>
          <w:bCs/>
          <w:lang w:val="de-DE"/>
        </w:rPr>
        <w:tab/>
      </w:r>
      <w:r w:rsidRPr="001F0BAF">
        <w:rPr>
          <w:rStyle w:val="normaltextrun"/>
          <w:rFonts w:asciiTheme="minorHAnsi" w:hAnsiTheme="minorHAnsi" w:cs="Calibri"/>
          <w:b/>
          <w:bCs/>
          <w:lang w:val="de-DE"/>
        </w:rPr>
        <w:tab/>
        <w:t xml:space="preserve">   </w:t>
      </w:r>
      <w:r w:rsidRPr="00763E48">
        <w:rPr>
          <w:rStyle w:val="normaltextrun"/>
          <w:rFonts w:asciiTheme="minorHAnsi" w:hAnsiTheme="minorHAnsi" w:cs="Calibri"/>
          <w:b/>
          <w:bCs/>
          <w:sz w:val="22"/>
          <w:szCs w:val="22"/>
          <w:lang w:val="de-DE"/>
        </w:rPr>
        <w:t>Comuni</w:t>
      </w:r>
      <w:r w:rsidR="003C4CAE">
        <w:rPr>
          <w:rStyle w:val="normaltextrun"/>
          <w:rFonts w:asciiTheme="minorHAnsi" w:hAnsiTheme="minorHAnsi" w:cs="Calibri"/>
          <w:b/>
          <w:bCs/>
          <w:sz w:val="22"/>
          <w:szCs w:val="22"/>
          <w:lang w:val="de-DE"/>
        </w:rPr>
        <w:t>cato bilancio 2024</w:t>
      </w:r>
    </w:p>
    <w:p w14:paraId="3DE6D7B5" w14:textId="77777777" w:rsidR="00816ED3" w:rsidRPr="001F0BAF" w:rsidRDefault="00816ED3" w:rsidP="005948B8">
      <w:pPr>
        <w:spacing w:after="120"/>
        <w:ind w:right="-330"/>
        <w:jc w:val="center"/>
        <w:rPr>
          <w:rStyle w:val="normaltextrun"/>
          <w:rFonts w:asciiTheme="minorHAnsi" w:hAnsiTheme="minorHAnsi" w:cs="Calibri"/>
          <w:bCs/>
          <w:sz w:val="22"/>
          <w:szCs w:val="22"/>
          <w:lang w:val="de-DE"/>
        </w:rPr>
      </w:pPr>
    </w:p>
    <w:p w14:paraId="6519B5D5" w14:textId="2A7748AD" w:rsidR="003C21D2" w:rsidRPr="00D43DE9" w:rsidRDefault="005948B8" w:rsidP="003C4CAE">
      <w:pPr>
        <w:shd w:val="clear" w:color="auto" w:fill="FDFDFD"/>
        <w:ind w:left="-284"/>
        <w:rPr>
          <w:rStyle w:val="normaltextrun"/>
          <w:rFonts w:asciiTheme="minorHAnsi" w:hAnsiTheme="minorHAnsi" w:cs="Calibri"/>
          <w:b/>
          <w:bCs/>
          <w:color w:val="215868" w:themeColor="accent5" w:themeShade="80"/>
          <w:sz w:val="28"/>
          <w:szCs w:val="28"/>
          <w:lang w:val="it-IT"/>
        </w:rPr>
      </w:pPr>
      <w:r w:rsidRPr="00D43DE9">
        <w:rPr>
          <w:rStyle w:val="normaltextrun"/>
          <w:rFonts w:asciiTheme="minorHAnsi" w:hAnsiTheme="minorHAnsi" w:cs="Calibri"/>
          <w:b/>
          <w:bCs/>
          <w:color w:val="215868" w:themeColor="accent5" w:themeShade="80"/>
          <w:sz w:val="28"/>
          <w:szCs w:val="28"/>
          <w:lang w:val="it-IT"/>
        </w:rPr>
        <w:t>INTERMAT 2024</w:t>
      </w:r>
      <w:r w:rsidR="00E10BF1" w:rsidRPr="00D43DE9">
        <w:rPr>
          <w:rStyle w:val="normaltextrun"/>
          <w:rFonts w:asciiTheme="minorHAnsi" w:hAnsiTheme="minorHAnsi" w:cs="Calibri"/>
          <w:b/>
          <w:bCs/>
          <w:color w:val="215868" w:themeColor="accent5" w:themeShade="80"/>
          <w:sz w:val="28"/>
          <w:szCs w:val="28"/>
          <w:lang w:val="it-IT"/>
        </w:rPr>
        <w:t xml:space="preserve"> : </w:t>
      </w:r>
      <w:r w:rsidR="003C21D2" w:rsidRPr="00D43DE9">
        <w:rPr>
          <w:rStyle w:val="normaltextrun"/>
          <w:rFonts w:asciiTheme="minorHAnsi" w:hAnsiTheme="minorHAnsi" w:cs="Calibri"/>
          <w:b/>
          <w:bCs/>
          <w:color w:val="215868" w:themeColor="accent5" w:themeShade="80"/>
          <w:sz w:val="28"/>
          <w:szCs w:val="28"/>
          <w:lang w:val="it-IT"/>
        </w:rPr>
        <w:t xml:space="preserve">un'annata </w:t>
      </w:r>
      <w:r w:rsidR="00641288">
        <w:rPr>
          <w:rStyle w:val="normaltextrun"/>
          <w:rFonts w:asciiTheme="minorHAnsi" w:hAnsiTheme="minorHAnsi" w:cs="Calibri"/>
          <w:b/>
          <w:bCs/>
          <w:color w:val="215868" w:themeColor="accent5" w:themeShade="80"/>
          <w:sz w:val="28"/>
          <w:szCs w:val="28"/>
          <w:lang w:val="it-IT"/>
        </w:rPr>
        <w:t>imperniata</w:t>
      </w:r>
      <w:r w:rsidR="00D43DE9">
        <w:rPr>
          <w:rStyle w:val="normaltextrun"/>
          <w:rFonts w:asciiTheme="minorHAnsi" w:hAnsiTheme="minorHAnsi" w:cs="Calibri"/>
          <w:b/>
          <w:bCs/>
          <w:color w:val="215868" w:themeColor="accent5" w:themeShade="80"/>
          <w:sz w:val="28"/>
          <w:szCs w:val="28"/>
          <w:lang w:val="it-IT"/>
        </w:rPr>
        <w:t xml:space="preserve"> sul </w:t>
      </w:r>
      <w:r w:rsidR="003C21D2" w:rsidRPr="00D43DE9">
        <w:rPr>
          <w:rStyle w:val="normaltextrun"/>
          <w:rFonts w:asciiTheme="minorHAnsi" w:hAnsiTheme="minorHAnsi" w:cs="Calibri"/>
          <w:b/>
          <w:bCs/>
          <w:color w:val="215868" w:themeColor="accent5" w:themeShade="80"/>
          <w:sz w:val="28"/>
          <w:szCs w:val="28"/>
          <w:lang w:val="it-IT"/>
        </w:rPr>
        <w:t xml:space="preserve">progresso e </w:t>
      </w:r>
      <w:r w:rsidR="00DC7FF3">
        <w:rPr>
          <w:rStyle w:val="normaltextrun"/>
          <w:rFonts w:asciiTheme="minorHAnsi" w:hAnsiTheme="minorHAnsi" w:cs="Calibri"/>
          <w:b/>
          <w:bCs/>
          <w:color w:val="215868" w:themeColor="accent5" w:themeShade="80"/>
          <w:sz w:val="28"/>
          <w:szCs w:val="28"/>
          <w:lang w:val="it-IT"/>
        </w:rPr>
        <w:t xml:space="preserve">portatrice di </w:t>
      </w:r>
      <w:r w:rsidR="003C21D2" w:rsidRPr="00D43DE9">
        <w:rPr>
          <w:rStyle w:val="normaltextrun"/>
          <w:rFonts w:asciiTheme="minorHAnsi" w:hAnsiTheme="minorHAnsi" w:cs="Calibri"/>
          <w:b/>
          <w:bCs/>
          <w:color w:val="215868" w:themeColor="accent5" w:themeShade="80"/>
          <w:sz w:val="28"/>
          <w:szCs w:val="28"/>
          <w:lang w:val="it-IT"/>
        </w:rPr>
        <w:t>business</w:t>
      </w:r>
    </w:p>
    <w:p w14:paraId="095580C2" w14:textId="77777777" w:rsidR="00E730E9" w:rsidRPr="00F01B94" w:rsidRDefault="00E730E9" w:rsidP="00E730E9">
      <w:pPr>
        <w:shd w:val="clear" w:color="auto" w:fill="FDFDFD"/>
        <w:rPr>
          <w:rFonts w:asciiTheme="minorHAnsi" w:hAnsiTheme="minorHAnsi" w:cs="Calibri"/>
          <w:b/>
          <w:lang w:val="it-IT"/>
        </w:rPr>
      </w:pPr>
    </w:p>
    <w:p w14:paraId="0BDD7961" w14:textId="3CED3B60" w:rsidR="00E730E9" w:rsidRPr="00507D50" w:rsidRDefault="00E730E9" w:rsidP="00507D50">
      <w:pPr>
        <w:shd w:val="clear" w:color="auto" w:fill="FDFDFD"/>
        <w:ind w:left="-284"/>
        <w:rPr>
          <w:rFonts w:asciiTheme="minorHAnsi" w:hAnsiTheme="minorHAnsi" w:cs="Calibri"/>
          <w:b/>
          <w:lang w:val="it-IT"/>
        </w:rPr>
      </w:pPr>
      <w:r w:rsidRPr="00E730E9">
        <w:rPr>
          <w:rFonts w:asciiTheme="minorHAnsi" w:hAnsiTheme="minorHAnsi" w:cs="Calibri"/>
          <w:b/>
          <w:lang w:val="it-IT"/>
        </w:rPr>
        <w:t xml:space="preserve">L'edizione 2024, ridisegnata nell'offerta e nel format, ha </w:t>
      </w:r>
      <w:r w:rsidR="0088373F">
        <w:rPr>
          <w:rFonts w:asciiTheme="minorHAnsi" w:hAnsiTheme="minorHAnsi" w:cs="Calibri"/>
          <w:b/>
          <w:lang w:val="it-IT"/>
        </w:rPr>
        <w:t xml:space="preserve">registrato </w:t>
      </w:r>
      <w:r w:rsidRPr="00E730E9">
        <w:rPr>
          <w:rFonts w:asciiTheme="minorHAnsi" w:hAnsiTheme="minorHAnsi" w:cs="Calibri"/>
          <w:b/>
          <w:lang w:val="it-IT"/>
        </w:rPr>
        <w:t xml:space="preserve">127.500 ingressi in 4 giorni, il 21% dei quali internazionali provenienti da 130 Paesi. </w:t>
      </w:r>
      <w:r w:rsidRPr="00E730E9">
        <w:rPr>
          <w:rFonts w:asciiTheme="minorHAnsi" w:hAnsiTheme="minorHAnsi" w:cs="Calibri"/>
          <w:b/>
          <w:lang w:val="it-IT"/>
        </w:rPr>
        <w:br/>
      </w:r>
      <w:r w:rsidRPr="0088373F">
        <w:rPr>
          <w:rFonts w:asciiTheme="minorHAnsi" w:hAnsiTheme="minorHAnsi" w:cs="Calibri"/>
          <w:b/>
          <w:lang w:val="it-IT"/>
        </w:rPr>
        <w:t>1</w:t>
      </w:r>
      <w:r w:rsidR="0088373F" w:rsidRPr="0088373F">
        <w:rPr>
          <w:rFonts w:asciiTheme="minorHAnsi" w:hAnsiTheme="minorHAnsi" w:cs="Calibri"/>
          <w:b/>
          <w:lang w:val="it-IT"/>
        </w:rPr>
        <w:t>.</w:t>
      </w:r>
      <w:r w:rsidRPr="0088373F">
        <w:rPr>
          <w:rFonts w:asciiTheme="minorHAnsi" w:hAnsiTheme="minorHAnsi" w:cs="Calibri"/>
          <w:b/>
          <w:lang w:val="it-IT"/>
        </w:rPr>
        <w:t xml:space="preserve">065 espositori, di cui il 68% </w:t>
      </w:r>
      <w:r w:rsidR="0088373F" w:rsidRPr="0088373F">
        <w:rPr>
          <w:rFonts w:asciiTheme="minorHAnsi" w:hAnsiTheme="minorHAnsi" w:cs="Calibri"/>
          <w:b/>
          <w:lang w:val="it-IT"/>
        </w:rPr>
        <w:t>d</w:t>
      </w:r>
      <w:r w:rsidR="0088373F">
        <w:rPr>
          <w:rFonts w:asciiTheme="minorHAnsi" w:hAnsiTheme="minorHAnsi" w:cs="Calibri"/>
          <w:b/>
          <w:lang w:val="it-IT"/>
        </w:rPr>
        <w:t>’</w:t>
      </w:r>
      <w:r w:rsidRPr="0088373F">
        <w:rPr>
          <w:rFonts w:asciiTheme="minorHAnsi" w:hAnsiTheme="minorHAnsi" w:cs="Calibri"/>
          <w:b/>
          <w:lang w:val="it-IT"/>
        </w:rPr>
        <w:t>internazionali, hanno accolto visitator</w:t>
      </w:r>
      <w:r w:rsidR="0088373F">
        <w:rPr>
          <w:rFonts w:asciiTheme="minorHAnsi" w:hAnsiTheme="minorHAnsi" w:cs="Calibri"/>
          <w:b/>
          <w:lang w:val="it-IT"/>
        </w:rPr>
        <w:t>i</w:t>
      </w:r>
      <w:r w:rsidRPr="0088373F">
        <w:rPr>
          <w:rFonts w:asciiTheme="minorHAnsi" w:hAnsiTheme="minorHAnsi" w:cs="Calibri"/>
          <w:b/>
          <w:lang w:val="it-IT"/>
        </w:rPr>
        <w:t xml:space="preserve"> di </w:t>
      </w:r>
      <w:r w:rsidR="00AE3F01">
        <w:rPr>
          <w:rFonts w:asciiTheme="minorHAnsi" w:hAnsiTheme="minorHAnsi" w:cs="Calibri"/>
          <w:b/>
          <w:lang w:val="it-IT"/>
        </w:rPr>
        <w:t xml:space="preserve">alto profilo che hanno particolarmente apprezzato le innovazioni presentate dagli espositori </w:t>
      </w:r>
      <w:r w:rsidR="001E6B6E">
        <w:rPr>
          <w:rFonts w:asciiTheme="minorHAnsi" w:hAnsiTheme="minorHAnsi" w:cs="Calibri"/>
          <w:b/>
          <w:lang w:val="it-IT"/>
        </w:rPr>
        <w:t>con un’attenzione all’ambiente</w:t>
      </w:r>
      <w:r w:rsidRPr="0088373F">
        <w:rPr>
          <w:rFonts w:asciiTheme="minorHAnsi" w:hAnsiTheme="minorHAnsi" w:cs="Calibri"/>
          <w:b/>
          <w:lang w:val="it-IT"/>
        </w:rPr>
        <w:t xml:space="preserve"> e </w:t>
      </w:r>
      <w:r w:rsidR="001E6B6E">
        <w:rPr>
          <w:rFonts w:asciiTheme="minorHAnsi" w:hAnsiTheme="minorHAnsi" w:cs="Calibri"/>
          <w:b/>
          <w:lang w:val="it-IT"/>
        </w:rPr>
        <w:t>alle nuove tecnologie.</w:t>
      </w:r>
      <w:r w:rsidRPr="0088373F">
        <w:rPr>
          <w:rFonts w:asciiTheme="minorHAnsi" w:hAnsiTheme="minorHAnsi" w:cs="Calibri"/>
          <w:b/>
          <w:lang w:val="it-IT"/>
        </w:rPr>
        <w:t xml:space="preserve"> </w:t>
      </w:r>
      <w:r w:rsidRPr="00395C26">
        <w:rPr>
          <w:rFonts w:asciiTheme="minorHAnsi" w:hAnsiTheme="minorHAnsi" w:cs="Calibri"/>
          <w:b/>
          <w:lang w:val="it-IT"/>
        </w:rPr>
        <w:t xml:space="preserve">La fiera ha svolto un ruolo reale </w:t>
      </w:r>
      <w:r w:rsidR="00395C26" w:rsidRPr="00395C26">
        <w:rPr>
          <w:rFonts w:asciiTheme="minorHAnsi" w:hAnsiTheme="minorHAnsi" w:cs="Calibri"/>
          <w:b/>
          <w:lang w:val="it-IT"/>
        </w:rPr>
        <w:t>di</w:t>
      </w:r>
      <w:r w:rsidRPr="00395C26">
        <w:rPr>
          <w:rFonts w:asciiTheme="minorHAnsi" w:hAnsiTheme="minorHAnsi" w:cs="Calibri"/>
          <w:b/>
          <w:lang w:val="it-IT"/>
        </w:rPr>
        <w:t xml:space="preserve"> catalizzatore per il business, con una crescita riconosciuta dei </w:t>
      </w:r>
      <w:r w:rsidR="00395C26">
        <w:rPr>
          <w:rFonts w:asciiTheme="minorHAnsi" w:hAnsiTheme="minorHAnsi" w:cs="Calibri"/>
          <w:b/>
          <w:lang w:val="it-IT"/>
        </w:rPr>
        <w:t>decision maker</w:t>
      </w:r>
      <w:r w:rsidRPr="00395C26">
        <w:rPr>
          <w:rFonts w:asciiTheme="minorHAnsi" w:hAnsiTheme="minorHAnsi" w:cs="Calibri"/>
          <w:b/>
          <w:lang w:val="it-IT"/>
        </w:rPr>
        <w:t xml:space="preserve">. </w:t>
      </w:r>
      <w:r w:rsidRPr="00F01B94">
        <w:rPr>
          <w:rFonts w:asciiTheme="minorHAnsi" w:hAnsiTheme="minorHAnsi" w:cs="Calibri"/>
          <w:b/>
          <w:lang w:val="it-IT"/>
        </w:rPr>
        <w:t xml:space="preserve">Un terzo dei visitatori aveva progetti di investimento per accelerare la decarbonizzazione e la digitalizzazione dei cantieri. </w:t>
      </w:r>
      <w:r w:rsidRPr="00F633EE">
        <w:rPr>
          <w:rFonts w:asciiTheme="minorHAnsi" w:hAnsiTheme="minorHAnsi" w:cs="Calibri"/>
          <w:b/>
          <w:lang w:val="it-IT"/>
        </w:rPr>
        <w:t xml:space="preserve">Con un aumento del 30% del numero di contatti giornalieri per espositore rispetto all'edizione 2018, INTERMAT 2024 è stato il luogo di incontro, </w:t>
      </w:r>
      <w:r w:rsidR="00F633EE" w:rsidRPr="00F633EE">
        <w:rPr>
          <w:rFonts w:asciiTheme="minorHAnsi" w:hAnsiTheme="minorHAnsi" w:cs="Calibri"/>
          <w:b/>
          <w:lang w:val="it-IT"/>
        </w:rPr>
        <w:t>do</w:t>
      </w:r>
      <w:r w:rsidR="00F633EE">
        <w:rPr>
          <w:rFonts w:asciiTheme="minorHAnsi" w:hAnsiTheme="minorHAnsi" w:cs="Calibri"/>
          <w:b/>
          <w:lang w:val="it-IT"/>
        </w:rPr>
        <w:t xml:space="preserve">ve si sono dati appuntamento </w:t>
      </w:r>
      <w:r w:rsidRPr="00F633EE">
        <w:rPr>
          <w:rFonts w:asciiTheme="minorHAnsi" w:hAnsiTheme="minorHAnsi" w:cs="Calibri"/>
          <w:b/>
          <w:lang w:val="it-IT"/>
        </w:rPr>
        <w:t xml:space="preserve">tutti </w:t>
      </w:r>
      <w:r w:rsidR="00F633EE">
        <w:rPr>
          <w:rFonts w:asciiTheme="minorHAnsi" w:hAnsiTheme="minorHAnsi" w:cs="Calibri"/>
          <w:b/>
          <w:lang w:val="it-IT"/>
        </w:rPr>
        <w:t>gli operat</w:t>
      </w:r>
      <w:r w:rsidR="008B5B04">
        <w:rPr>
          <w:rFonts w:asciiTheme="minorHAnsi" w:hAnsiTheme="minorHAnsi" w:cs="Calibri"/>
          <w:b/>
          <w:lang w:val="it-IT"/>
        </w:rPr>
        <w:t>o</w:t>
      </w:r>
      <w:r w:rsidR="00F633EE">
        <w:rPr>
          <w:rFonts w:asciiTheme="minorHAnsi" w:hAnsiTheme="minorHAnsi" w:cs="Calibri"/>
          <w:b/>
          <w:lang w:val="it-IT"/>
        </w:rPr>
        <w:t xml:space="preserve">ri </w:t>
      </w:r>
      <w:r w:rsidRPr="00F633EE">
        <w:rPr>
          <w:rFonts w:asciiTheme="minorHAnsi" w:hAnsiTheme="minorHAnsi" w:cs="Calibri"/>
          <w:b/>
          <w:lang w:val="it-IT"/>
        </w:rPr>
        <w:t xml:space="preserve">che sono venuti a scoprire </w:t>
      </w:r>
      <w:r w:rsidR="00797655">
        <w:rPr>
          <w:rFonts w:asciiTheme="minorHAnsi" w:hAnsiTheme="minorHAnsi" w:cs="Calibri"/>
          <w:b/>
          <w:lang w:val="it-IT"/>
        </w:rPr>
        <w:t>le soluzioni</w:t>
      </w:r>
      <w:r w:rsidRPr="00F633EE">
        <w:rPr>
          <w:rFonts w:asciiTheme="minorHAnsi" w:hAnsiTheme="minorHAnsi" w:cs="Calibri"/>
          <w:b/>
          <w:lang w:val="it-IT"/>
        </w:rPr>
        <w:t xml:space="preserve"> per affrontare le sfide climatiche e sociali dell'edilizia. </w:t>
      </w:r>
      <w:r w:rsidRPr="00507D50">
        <w:rPr>
          <w:rFonts w:asciiTheme="minorHAnsi" w:hAnsiTheme="minorHAnsi" w:cs="Calibri"/>
          <w:b/>
          <w:lang w:val="it-IT"/>
        </w:rPr>
        <w:t xml:space="preserve">Espositori e visitatori si sono incontrati in un'atmosfera particolarmente effervescente e </w:t>
      </w:r>
      <w:r w:rsidR="00507D50" w:rsidRPr="00507D50">
        <w:rPr>
          <w:rFonts w:asciiTheme="minorHAnsi" w:hAnsiTheme="minorHAnsi" w:cs="Calibri"/>
          <w:b/>
          <w:lang w:val="it-IT"/>
        </w:rPr>
        <w:t>co</w:t>
      </w:r>
      <w:r w:rsidR="00507D50">
        <w:rPr>
          <w:rFonts w:asciiTheme="minorHAnsi" w:hAnsiTheme="minorHAnsi" w:cs="Calibri"/>
          <w:b/>
          <w:lang w:val="it-IT"/>
        </w:rPr>
        <w:t>nviviale</w:t>
      </w:r>
      <w:r w:rsidRPr="00507D50">
        <w:rPr>
          <w:rFonts w:asciiTheme="minorHAnsi" w:hAnsiTheme="minorHAnsi" w:cs="Calibri"/>
          <w:b/>
          <w:lang w:val="it-IT"/>
        </w:rPr>
        <w:t>.</w:t>
      </w:r>
    </w:p>
    <w:p w14:paraId="3E8AA9C8" w14:textId="77777777" w:rsidR="00E34C26" w:rsidRDefault="00E34C26" w:rsidP="00E34C26">
      <w:pPr>
        <w:shd w:val="clear" w:color="auto" w:fill="FDFDFD"/>
        <w:rPr>
          <w:rFonts w:asciiTheme="minorHAnsi" w:hAnsiTheme="minorHAnsi" w:cs="Calibri"/>
          <w:b/>
          <w:color w:val="215868" w:themeColor="accent5" w:themeShade="80"/>
          <w:lang w:val="it-IT"/>
        </w:rPr>
      </w:pPr>
    </w:p>
    <w:p w14:paraId="674437DC" w14:textId="77777777" w:rsidR="002F6069" w:rsidRDefault="00E34C26" w:rsidP="002F6069">
      <w:pPr>
        <w:shd w:val="clear" w:color="auto" w:fill="FDFDFD"/>
        <w:ind w:left="-284"/>
        <w:rPr>
          <w:rFonts w:asciiTheme="minorHAnsi" w:hAnsiTheme="minorHAnsi" w:cs="Calibri"/>
          <w:b/>
          <w:color w:val="215868" w:themeColor="accent5" w:themeShade="80"/>
          <w:lang w:val="it-IT"/>
        </w:rPr>
      </w:pPr>
      <w:r w:rsidRPr="00E34C26">
        <w:rPr>
          <w:rFonts w:asciiTheme="minorHAnsi" w:hAnsiTheme="minorHAnsi" w:cs="Calibri"/>
          <w:b/>
          <w:color w:val="215868" w:themeColor="accent5" w:themeShade="80"/>
          <w:lang w:val="it-IT"/>
        </w:rPr>
        <w:t>Una mobilitazione senza precedenti del settore delle costruzioni</w:t>
      </w:r>
    </w:p>
    <w:p w14:paraId="47C4A40A" w14:textId="77777777" w:rsidR="002F6069" w:rsidRDefault="002F6069" w:rsidP="002F6069">
      <w:pPr>
        <w:shd w:val="clear" w:color="auto" w:fill="FDFDFD"/>
        <w:ind w:left="-284"/>
        <w:rPr>
          <w:rFonts w:asciiTheme="minorHAnsi" w:hAnsiTheme="minorHAnsi" w:cs="Calibri"/>
          <w:b/>
          <w:color w:val="215868" w:themeColor="accent5" w:themeShade="80"/>
          <w:lang w:val="it-IT"/>
        </w:rPr>
      </w:pPr>
    </w:p>
    <w:p w14:paraId="7B5C927F" w14:textId="725A2970" w:rsidR="00060B32" w:rsidRPr="00060B32" w:rsidRDefault="00060B32" w:rsidP="002F6069">
      <w:pPr>
        <w:shd w:val="clear" w:color="auto" w:fill="FDFDFD"/>
        <w:ind w:left="-284"/>
        <w:rPr>
          <w:rFonts w:asciiTheme="minorHAnsi" w:hAnsiTheme="minorHAnsi" w:cs="Calibri"/>
          <w:lang w:val="it-IT"/>
        </w:rPr>
      </w:pPr>
      <w:r w:rsidRPr="00060B32">
        <w:rPr>
          <w:rFonts w:asciiTheme="minorHAnsi" w:hAnsiTheme="minorHAnsi" w:cs="Calibri"/>
          <w:lang w:val="it-IT"/>
        </w:rPr>
        <w:t>Il</w:t>
      </w:r>
      <w:r>
        <w:rPr>
          <w:rFonts w:asciiTheme="minorHAnsi" w:hAnsiTheme="minorHAnsi" w:cs="Calibri"/>
          <w:lang w:val="it-IT"/>
        </w:rPr>
        <w:t xml:space="preserve"> salo</w:t>
      </w:r>
      <w:r w:rsidR="00A66E26">
        <w:rPr>
          <w:rFonts w:asciiTheme="minorHAnsi" w:hAnsiTheme="minorHAnsi" w:cs="Calibri"/>
          <w:lang w:val="it-IT"/>
        </w:rPr>
        <w:t>n</w:t>
      </w:r>
      <w:r>
        <w:rPr>
          <w:rFonts w:asciiTheme="minorHAnsi" w:hAnsiTheme="minorHAnsi" w:cs="Calibri"/>
          <w:lang w:val="it-IT"/>
        </w:rPr>
        <w:t xml:space="preserve">e </w:t>
      </w:r>
      <w:r w:rsidR="002F6069" w:rsidRPr="00060B32">
        <w:rPr>
          <w:rFonts w:asciiTheme="minorHAnsi" w:hAnsiTheme="minorHAnsi" w:cs="Calibri"/>
          <w:lang w:val="it-IT"/>
        </w:rPr>
        <w:t>è stat</w:t>
      </w:r>
      <w:r>
        <w:rPr>
          <w:rFonts w:asciiTheme="minorHAnsi" w:hAnsiTheme="minorHAnsi" w:cs="Calibri"/>
          <w:lang w:val="it-IT"/>
        </w:rPr>
        <w:t>o</w:t>
      </w:r>
      <w:r w:rsidR="002F6069" w:rsidRPr="00060B32">
        <w:rPr>
          <w:rFonts w:asciiTheme="minorHAnsi" w:hAnsiTheme="minorHAnsi" w:cs="Calibri"/>
          <w:lang w:val="it-IT"/>
        </w:rPr>
        <w:t xml:space="preserve"> inaugurat</w:t>
      </w:r>
      <w:r>
        <w:rPr>
          <w:rFonts w:asciiTheme="minorHAnsi" w:hAnsiTheme="minorHAnsi" w:cs="Calibri"/>
          <w:lang w:val="it-IT"/>
        </w:rPr>
        <w:t>o</w:t>
      </w:r>
      <w:r w:rsidR="002F6069" w:rsidRPr="00060B32">
        <w:rPr>
          <w:rFonts w:asciiTheme="minorHAnsi" w:hAnsiTheme="minorHAnsi" w:cs="Calibri"/>
          <w:lang w:val="it-IT"/>
        </w:rPr>
        <w:t xml:space="preserve"> dai presidenti delle 5 principali </w:t>
      </w:r>
      <w:r>
        <w:rPr>
          <w:rFonts w:asciiTheme="minorHAnsi" w:hAnsiTheme="minorHAnsi" w:cs="Calibri"/>
          <w:lang w:val="it-IT"/>
        </w:rPr>
        <w:t xml:space="preserve">associazioni </w:t>
      </w:r>
      <w:r w:rsidR="002F6069" w:rsidRPr="00060B32">
        <w:rPr>
          <w:rFonts w:asciiTheme="minorHAnsi" w:hAnsiTheme="minorHAnsi" w:cs="Calibri"/>
          <w:lang w:val="it-IT"/>
        </w:rPr>
        <w:t xml:space="preserve">professionali dell'edilizia (DLR, EVOLIS, FFB, FNTP e SEIMAT), uniti e impegnati attraverso la sottoscrizione del Manifesto "Le 4 chiavi per sostenere la decarbonizzazione delle macchine per costruzioni". </w:t>
      </w:r>
    </w:p>
    <w:p w14:paraId="56547D26" w14:textId="77777777" w:rsidR="00060B32" w:rsidRPr="00060B32" w:rsidRDefault="00060B32" w:rsidP="002F6069">
      <w:pPr>
        <w:shd w:val="clear" w:color="auto" w:fill="FDFDFD"/>
        <w:ind w:left="-284"/>
        <w:rPr>
          <w:rFonts w:asciiTheme="minorHAnsi" w:hAnsiTheme="minorHAnsi" w:cs="Calibri"/>
          <w:lang w:val="it-IT"/>
        </w:rPr>
      </w:pPr>
    </w:p>
    <w:p w14:paraId="134D6D63" w14:textId="5C1DFC0E" w:rsidR="002F6069" w:rsidRPr="004F3C46" w:rsidRDefault="003C7309" w:rsidP="002F6069">
      <w:pPr>
        <w:shd w:val="clear" w:color="auto" w:fill="FDFDFD"/>
        <w:ind w:left="-284"/>
        <w:rPr>
          <w:rFonts w:asciiTheme="minorHAnsi" w:hAnsiTheme="minorHAnsi" w:cs="Calibri"/>
          <w:lang w:val="it-IT"/>
        </w:rPr>
      </w:pPr>
      <w:r>
        <w:rPr>
          <w:rFonts w:asciiTheme="minorHAnsi" w:hAnsiTheme="minorHAnsi" w:cs="Calibri"/>
          <w:lang w:val="it-IT"/>
        </w:rPr>
        <w:t xml:space="preserve">Adottare </w:t>
      </w:r>
      <w:r w:rsidR="002F6069" w:rsidRPr="00060B32">
        <w:rPr>
          <w:rFonts w:asciiTheme="minorHAnsi" w:hAnsiTheme="minorHAnsi" w:cs="Calibri"/>
          <w:lang w:val="it-IT"/>
        </w:rPr>
        <w:t xml:space="preserve">l'energia giusta per ogni utilizzo, il risparmio energetico, la sensibilizzazione degli stakeholder alla CSR ma anche il miglioramento della sicurezza e dell'attrattività delle professioni sono stati </w:t>
      </w:r>
      <w:r w:rsidR="00797655">
        <w:rPr>
          <w:rFonts w:asciiTheme="minorHAnsi" w:hAnsiTheme="minorHAnsi" w:cs="Calibri"/>
          <w:lang w:val="it-IT"/>
        </w:rPr>
        <w:t xml:space="preserve"> i temi </w:t>
      </w:r>
      <w:r w:rsidR="002F6069" w:rsidRPr="00060B32">
        <w:rPr>
          <w:rFonts w:asciiTheme="minorHAnsi" w:hAnsiTheme="minorHAnsi" w:cs="Calibri"/>
          <w:lang w:val="it-IT"/>
        </w:rPr>
        <w:t xml:space="preserve">al centro dei ricchi dibattiti delle nuove aree </w:t>
      </w:r>
      <w:r w:rsidR="00A749B5">
        <w:rPr>
          <w:rFonts w:asciiTheme="minorHAnsi" w:hAnsiTheme="minorHAnsi" w:cs="Calibri"/>
          <w:lang w:val="it-IT"/>
        </w:rPr>
        <w:t>“Espace Filière</w:t>
      </w:r>
      <w:r w:rsidR="004F3C46">
        <w:rPr>
          <w:rFonts w:asciiTheme="minorHAnsi" w:hAnsiTheme="minorHAnsi" w:cs="Calibri"/>
          <w:lang w:val="it-IT"/>
        </w:rPr>
        <w:t>”</w:t>
      </w:r>
      <w:r w:rsidR="002F6069" w:rsidRPr="00060B32">
        <w:rPr>
          <w:rFonts w:asciiTheme="minorHAnsi" w:hAnsiTheme="minorHAnsi" w:cs="Calibri"/>
          <w:lang w:val="it-IT"/>
        </w:rPr>
        <w:t xml:space="preserve"> e </w:t>
      </w:r>
      <w:r w:rsidR="004F3C46">
        <w:rPr>
          <w:rFonts w:asciiTheme="minorHAnsi" w:hAnsiTheme="minorHAnsi" w:cs="Calibri"/>
          <w:lang w:val="it-IT"/>
        </w:rPr>
        <w:t>“</w:t>
      </w:r>
      <w:r w:rsidR="002F6069" w:rsidRPr="00060B32">
        <w:rPr>
          <w:rFonts w:asciiTheme="minorHAnsi" w:hAnsiTheme="minorHAnsi" w:cs="Calibri"/>
          <w:lang w:val="it-IT"/>
        </w:rPr>
        <w:t>Academy</w:t>
      </w:r>
      <w:r w:rsidR="004F3C46">
        <w:rPr>
          <w:rFonts w:asciiTheme="minorHAnsi" w:hAnsiTheme="minorHAnsi" w:cs="Calibri"/>
          <w:lang w:val="it-IT"/>
        </w:rPr>
        <w:t>”</w:t>
      </w:r>
      <w:r w:rsidR="002F6069" w:rsidRPr="00060B32">
        <w:rPr>
          <w:rFonts w:asciiTheme="minorHAnsi" w:hAnsiTheme="minorHAnsi" w:cs="Calibri"/>
          <w:lang w:val="it-IT"/>
        </w:rPr>
        <w:t xml:space="preserve">. </w:t>
      </w:r>
      <w:r w:rsidR="002F6069" w:rsidRPr="004F3C46">
        <w:rPr>
          <w:rFonts w:asciiTheme="minorHAnsi" w:hAnsiTheme="minorHAnsi" w:cs="Calibri"/>
          <w:lang w:val="it-IT"/>
        </w:rPr>
        <w:t xml:space="preserve">Convegni, tavole rotonde e </w:t>
      </w:r>
      <w:r w:rsidR="004F3C46" w:rsidRPr="004F3C46">
        <w:rPr>
          <w:rFonts w:asciiTheme="minorHAnsi" w:hAnsiTheme="minorHAnsi" w:cs="Calibri"/>
          <w:lang w:val="it-IT"/>
        </w:rPr>
        <w:t>ev</w:t>
      </w:r>
      <w:r w:rsidR="004F3C46">
        <w:rPr>
          <w:rFonts w:asciiTheme="minorHAnsi" w:hAnsiTheme="minorHAnsi" w:cs="Calibri"/>
          <w:lang w:val="it-IT"/>
        </w:rPr>
        <w:t xml:space="preserve">enti collaterali </w:t>
      </w:r>
      <w:r w:rsidR="002F6069" w:rsidRPr="004F3C46">
        <w:rPr>
          <w:rFonts w:asciiTheme="minorHAnsi" w:hAnsiTheme="minorHAnsi" w:cs="Calibri"/>
          <w:lang w:val="it-IT"/>
        </w:rPr>
        <w:t>hanno permesso ai visitatori, e in particolare ai 1</w:t>
      </w:r>
      <w:r w:rsidR="002F1332">
        <w:rPr>
          <w:rFonts w:asciiTheme="minorHAnsi" w:hAnsiTheme="minorHAnsi" w:cs="Calibri"/>
          <w:lang w:val="it-IT"/>
        </w:rPr>
        <w:t>.</w:t>
      </w:r>
      <w:r w:rsidR="002F6069" w:rsidRPr="004F3C46">
        <w:rPr>
          <w:rFonts w:asciiTheme="minorHAnsi" w:hAnsiTheme="minorHAnsi" w:cs="Calibri"/>
          <w:lang w:val="it-IT"/>
        </w:rPr>
        <w:t>400 giovani presenti, di dec</w:t>
      </w:r>
      <w:r w:rsidR="002F1332">
        <w:rPr>
          <w:rFonts w:asciiTheme="minorHAnsi" w:hAnsiTheme="minorHAnsi" w:cs="Calibri"/>
          <w:lang w:val="it-IT"/>
        </w:rPr>
        <w:t xml:space="preserve">odificare </w:t>
      </w:r>
      <w:r w:rsidR="002F6069" w:rsidRPr="004F3C46">
        <w:rPr>
          <w:rFonts w:asciiTheme="minorHAnsi" w:hAnsiTheme="minorHAnsi" w:cs="Calibri"/>
          <w:lang w:val="it-IT"/>
        </w:rPr>
        <w:t>le grandi sfide del settore per accelerare le transizioni ecologica e digitale.</w:t>
      </w:r>
    </w:p>
    <w:p w14:paraId="5E8BB40A" w14:textId="77777777" w:rsidR="001C1AFA" w:rsidRDefault="007D56A1" w:rsidP="001C1AFA">
      <w:pPr>
        <w:tabs>
          <w:tab w:val="left" w:pos="5529"/>
        </w:tabs>
        <w:spacing w:before="100" w:beforeAutospacing="1" w:after="100" w:afterAutospacing="1"/>
        <w:ind w:left="-284" w:right="-330"/>
        <w:jc w:val="both"/>
        <w:rPr>
          <w:rFonts w:asciiTheme="minorHAnsi" w:hAnsiTheme="minorHAnsi" w:cs="Calibri"/>
          <w:b/>
          <w:color w:val="215868" w:themeColor="accent5" w:themeShade="80"/>
          <w:lang w:val="it-IT"/>
        </w:rPr>
      </w:pPr>
      <w:r w:rsidRPr="007C5B38">
        <w:rPr>
          <w:rFonts w:asciiTheme="minorHAnsi" w:hAnsiTheme="minorHAnsi" w:cs="Calibri"/>
          <w:b/>
          <w:color w:val="215868" w:themeColor="accent5" w:themeShade="80"/>
          <w:lang w:val="it-IT"/>
        </w:rPr>
        <w:t>L’innova</w:t>
      </w:r>
      <w:r w:rsidR="007C5B38" w:rsidRPr="007C5B38">
        <w:rPr>
          <w:rFonts w:asciiTheme="minorHAnsi" w:hAnsiTheme="minorHAnsi" w:cs="Calibri"/>
          <w:b/>
          <w:color w:val="215868" w:themeColor="accent5" w:themeShade="80"/>
          <w:lang w:val="it-IT"/>
        </w:rPr>
        <w:t>zione internazionale presente all’appuntamen</w:t>
      </w:r>
      <w:r w:rsidR="007C5B38">
        <w:rPr>
          <w:rFonts w:asciiTheme="minorHAnsi" w:hAnsiTheme="minorHAnsi" w:cs="Calibri"/>
          <w:b/>
          <w:color w:val="215868" w:themeColor="accent5" w:themeShade="80"/>
          <w:lang w:val="it-IT"/>
        </w:rPr>
        <w:t>to</w:t>
      </w:r>
    </w:p>
    <w:p w14:paraId="46CF1236" w14:textId="228A3CB8" w:rsidR="001C1AFA" w:rsidRPr="00684C5D" w:rsidRDefault="00CE3E8D" w:rsidP="001C1AFA">
      <w:pPr>
        <w:tabs>
          <w:tab w:val="left" w:pos="5529"/>
        </w:tabs>
        <w:spacing w:before="100" w:beforeAutospacing="1" w:after="100" w:afterAutospacing="1"/>
        <w:ind w:left="-284" w:right="-330"/>
        <w:jc w:val="both"/>
        <w:rPr>
          <w:rFonts w:asciiTheme="minorHAnsi" w:eastAsiaTheme="minorEastAsia" w:hAnsiTheme="minorHAnsi"/>
          <w:lang w:val="it-IT" w:eastAsia="ja-JP"/>
        </w:rPr>
      </w:pPr>
      <w:r>
        <w:rPr>
          <w:rFonts w:asciiTheme="minorHAnsi" w:eastAsiaTheme="minorEastAsia" w:hAnsiTheme="minorHAnsi"/>
          <w:lang w:val="it-IT" w:eastAsia="ja-JP"/>
        </w:rPr>
        <w:t>Q</w:t>
      </w:r>
      <w:r w:rsidR="001C1AFA" w:rsidRPr="00BF73CE">
        <w:rPr>
          <w:rFonts w:asciiTheme="minorHAnsi" w:eastAsiaTheme="minorEastAsia" w:hAnsiTheme="minorHAnsi"/>
          <w:lang w:val="it-IT" w:eastAsia="ja-JP"/>
        </w:rPr>
        <w:t>uesta edizione</w:t>
      </w:r>
      <w:r w:rsidR="009C1D45">
        <w:rPr>
          <w:rFonts w:asciiTheme="minorHAnsi" w:eastAsiaTheme="minorEastAsia" w:hAnsiTheme="minorHAnsi"/>
          <w:lang w:val="it-IT" w:eastAsia="ja-JP"/>
        </w:rPr>
        <w:t xml:space="preserve"> </w:t>
      </w:r>
      <w:r>
        <w:rPr>
          <w:rFonts w:asciiTheme="minorHAnsi" w:eastAsiaTheme="minorEastAsia" w:hAnsiTheme="minorHAnsi"/>
          <w:lang w:val="it-IT" w:eastAsia="ja-JP"/>
        </w:rPr>
        <w:t xml:space="preserve">ha registrato la presenza di </w:t>
      </w:r>
      <w:r w:rsidR="001C1AFA" w:rsidRPr="00BF73CE">
        <w:rPr>
          <w:rFonts w:asciiTheme="minorHAnsi" w:eastAsiaTheme="minorEastAsia" w:hAnsiTheme="minorHAnsi"/>
          <w:lang w:val="it-IT" w:eastAsia="ja-JP"/>
        </w:rPr>
        <w:t xml:space="preserve">imprese di </w:t>
      </w:r>
      <w:r>
        <w:rPr>
          <w:rFonts w:asciiTheme="minorHAnsi" w:eastAsiaTheme="minorEastAsia" w:hAnsiTheme="minorHAnsi"/>
          <w:lang w:val="it-IT" w:eastAsia="ja-JP"/>
        </w:rPr>
        <w:t>costruzione</w:t>
      </w:r>
      <w:r w:rsidR="001C1AFA" w:rsidRPr="00BF73CE">
        <w:rPr>
          <w:rFonts w:asciiTheme="minorHAnsi" w:eastAsiaTheme="minorEastAsia" w:hAnsiTheme="minorHAnsi"/>
          <w:lang w:val="it-IT" w:eastAsia="ja-JP"/>
        </w:rPr>
        <w:t xml:space="preserve"> internazionali</w:t>
      </w:r>
      <w:r w:rsidR="00BB27D8">
        <w:rPr>
          <w:rFonts w:asciiTheme="minorHAnsi" w:eastAsiaTheme="minorEastAsia" w:hAnsiTheme="minorHAnsi"/>
          <w:lang w:val="it-IT" w:eastAsia="ja-JP"/>
        </w:rPr>
        <w:t>. I</w:t>
      </w:r>
      <w:r w:rsidR="001C1AFA" w:rsidRPr="00BF73CE">
        <w:rPr>
          <w:rFonts w:asciiTheme="minorHAnsi" w:eastAsiaTheme="minorEastAsia" w:hAnsiTheme="minorHAnsi"/>
          <w:lang w:val="it-IT" w:eastAsia="ja-JP"/>
        </w:rPr>
        <w:t xml:space="preserve"> paesi </w:t>
      </w:r>
      <w:r w:rsidR="00BB27D8">
        <w:rPr>
          <w:rFonts w:asciiTheme="minorHAnsi" w:eastAsiaTheme="minorEastAsia" w:hAnsiTheme="minorHAnsi"/>
          <w:lang w:val="it-IT" w:eastAsia="ja-JP"/>
        </w:rPr>
        <w:t>maggiormente</w:t>
      </w:r>
      <w:r w:rsidR="001C1AFA" w:rsidRPr="00BF73CE">
        <w:rPr>
          <w:rFonts w:asciiTheme="minorHAnsi" w:eastAsiaTheme="minorEastAsia" w:hAnsiTheme="minorHAnsi"/>
          <w:lang w:val="it-IT" w:eastAsia="ja-JP"/>
        </w:rPr>
        <w:t xml:space="preserve"> rappresentati sono </w:t>
      </w:r>
      <w:r w:rsidR="007C05E0">
        <w:rPr>
          <w:rFonts w:asciiTheme="minorHAnsi" w:eastAsiaTheme="minorEastAsia" w:hAnsiTheme="minorHAnsi"/>
          <w:lang w:val="it-IT" w:eastAsia="ja-JP"/>
        </w:rPr>
        <w:t>stati</w:t>
      </w:r>
      <w:r w:rsidR="001C1AFA" w:rsidRPr="00BF73CE">
        <w:rPr>
          <w:rFonts w:asciiTheme="minorHAnsi" w:eastAsiaTheme="minorEastAsia" w:hAnsiTheme="minorHAnsi"/>
          <w:lang w:val="it-IT" w:eastAsia="ja-JP"/>
        </w:rPr>
        <w:t xml:space="preserve"> Belgio, Paesi Bassi, Italia, Germania, Regno Unito, Svezia, Finlandia, Paesi del Maghreb e Turchia. </w:t>
      </w:r>
      <w:r w:rsidR="001C1AFA" w:rsidRPr="00684C5D">
        <w:rPr>
          <w:rFonts w:asciiTheme="minorHAnsi" w:eastAsiaTheme="minorEastAsia" w:hAnsiTheme="minorHAnsi"/>
          <w:lang w:val="it-IT" w:eastAsia="ja-JP"/>
        </w:rPr>
        <w:t>La conferenza ReBuild Ukraine ha affrontato tutti i temi essenziali per rafforzare la nazione ucraina attraverso la ricostruzione, che sono tutte opportunità per le aziende, gli investitori e i partner</w:t>
      </w:r>
      <w:r w:rsidR="00684C5D" w:rsidRPr="00684C5D">
        <w:rPr>
          <w:rFonts w:asciiTheme="minorHAnsi" w:eastAsiaTheme="minorEastAsia" w:hAnsiTheme="minorHAnsi"/>
          <w:lang w:val="it-IT" w:eastAsia="ja-JP"/>
        </w:rPr>
        <w:t>.</w:t>
      </w:r>
      <w:r w:rsidR="001C1AFA" w:rsidRPr="00684C5D">
        <w:rPr>
          <w:rFonts w:asciiTheme="minorHAnsi" w:eastAsiaTheme="minorEastAsia" w:hAnsiTheme="minorHAnsi"/>
          <w:lang w:val="it-IT" w:eastAsia="ja-JP"/>
        </w:rPr>
        <w:t xml:space="preserve"> </w:t>
      </w:r>
    </w:p>
    <w:p w14:paraId="489014D4" w14:textId="77777777" w:rsidR="00684C5D" w:rsidRPr="00F01B94" w:rsidRDefault="00684C5D" w:rsidP="00927B33">
      <w:pPr>
        <w:spacing w:before="100" w:beforeAutospacing="1" w:after="100" w:afterAutospacing="1"/>
        <w:ind w:left="-284" w:right="-330"/>
        <w:jc w:val="both"/>
        <w:rPr>
          <w:rFonts w:asciiTheme="minorHAnsi" w:eastAsiaTheme="minorEastAsia" w:hAnsiTheme="minorHAnsi"/>
          <w:lang w:val="it-IT" w:eastAsia="ja-JP"/>
        </w:rPr>
      </w:pPr>
    </w:p>
    <w:p w14:paraId="5C4ACDC8" w14:textId="77777777" w:rsidR="00684C5D" w:rsidRPr="00F01B94" w:rsidRDefault="00684C5D" w:rsidP="00927B33">
      <w:pPr>
        <w:spacing w:before="100" w:beforeAutospacing="1" w:after="100" w:afterAutospacing="1"/>
        <w:ind w:left="-284" w:right="-330"/>
        <w:jc w:val="both"/>
        <w:rPr>
          <w:rFonts w:asciiTheme="minorHAnsi" w:eastAsiaTheme="minorEastAsia" w:hAnsiTheme="minorHAnsi"/>
          <w:lang w:val="it-IT" w:eastAsia="ja-JP"/>
        </w:rPr>
      </w:pPr>
    </w:p>
    <w:p w14:paraId="7C2CA7EC" w14:textId="77777777" w:rsidR="00684C5D" w:rsidRPr="00F01B94" w:rsidRDefault="00684C5D" w:rsidP="00927B33">
      <w:pPr>
        <w:spacing w:before="100" w:beforeAutospacing="1" w:after="100" w:afterAutospacing="1"/>
        <w:ind w:left="-284" w:right="-330"/>
        <w:jc w:val="both"/>
        <w:rPr>
          <w:rFonts w:asciiTheme="minorHAnsi" w:eastAsiaTheme="minorEastAsia" w:hAnsiTheme="minorHAnsi"/>
          <w:lang w:val="it-IT" w:eastAsia="ja-JP"/>
        </w:rPr>
      </w:pPr>
    </w:p>
    <w:p w14:paraId="2DA06168" w14:textId="27F25508" w:rsidR="00D116EA" w:rsidRDefault="00251EC8" w:rsidP="00D116EA">
      <w:pPr>
        <w:spacing w:before="100" w:beforeAutospacing="1" w:after="100" w:afterAutospacing="1"/>
        <w:ind w:left="-284" w:right="-330"/>
        <w:jc w:val="both"/>
        <w:rPr>
          <w:rFonts w:asciiTheme="minorHAnsi" w:hAnsiTheme="minorHAnsi" w:cs="Calibri"/>
          <w:lang w:val="it-IT"/>
        </w:rPr>
      </w:pPr>
      <w:r>
        <w:rPr>
          <w:rFonts w:asciiTheme="minorHAnsi" w:hAnsiTheme="minorHAnsi" w:cs="Calibri"/>
          <w:lang w:val="it-IT"/>
        </w:rPr>
        <w:t>G</w:t>
      </w:r>
      <w:r w:rsidR="00693422" w:rsidRPr="00251EC8">
        <w:rPr>
          <w:rFonts w:asciiTheme="minorHAnsi" w:hAnsiTheme="minorHAnsi" w:cs="Calibri"/>
          <w:lang w:val="it-IT"/>
        </w:rPr>
        <w:t xml:space="preserve">li INTERMAT Innovation Awards hanno dimostrato </w:t>
      </w:r>
      <w:r w:rsidR="00186275">
        <w:rPr>
          <w:rFonts w:asciiTheme="minorHAnsi" w:hAnsiTheme="minorHAnsi" w:cs="Calibri"/>
          <w:lang w:val="it-IT"/>
        </w:rPr>
        <w:t>la viva</w:t>
      </w:r>
      <w:r w:rsidR="0082419D">
        <w:rPr>
          <w:rFonts w:asciiTheme="minorHAnsi" w:hAnsiTheme="minorHAnsi" w:cs="Calibri"/>
          <w:lang w:val="it-IT"/>
        </w:rPr>
        <w:t>ce</w:t>
      </w:r>
      <w:r w:rsidR="00693422" w:rsidRPr="00251EC8">
        <w:rPr>
          <w:rFonts w:asciiTheme="minorHAnsi" w:hAnsiTheme="minorHAnsi" w:cs="Calibri"/>
          <w:lang w:val="it-IT"/>
        </w:rPr>
        <w:t xml:space="preserve"> dinamica di innovazione delle costruzioni di attrezzature a favore della transizione energetica, della digitalizzazione e della sicurezza, </w:t>
      </w:r>
      <w:r w:rsidR="00972C3C">
        <w:rPr>
          <w:rFonts w:asciiTheme="minorHAnsi" w:hAnsiTheme="minorHAnsi" w:cs="Calibri"/>
          <w:lang w:val="it-IT"/>
        </w:rPr>
        <w:t>selezionando 17 vincitori.</w:t>
      </w:r>
    </w:p>
    <w:p w14:paraId="00563AB9" w14:textId="77777777" w:rsidR="00D26F61" w:rsidRPr="00F01B94" w:rsidRDefault="00D116EA" w:rsidP="00D116EA">
      <w:pPr>
        <w:spacing w:before="100" w:beforeAutospacing="1" w:after="100" w:afterAutospacing="1"/>
        <w:ind w:left="-284" w:right="-330"/>
        <w:jc w:val="both"/>
        <w:rPr>
          <w:rFonts w:asciiTheme="minorHAnsi" w:hAnsiTheme="minorHAnsi" w:cs="Calibri"/>
          <w:iCs/>
          <w:lang w:val="it-IT"/>
        </w:rPr>
      </w:pPr>
      <w:r w:rsidRPr="00D116EA">
        <w:rPr>
          <w:rFonts w:ascii="Segoe UI" w:hAnsi="Segoe UI" w:cs="Segoe UI"/>
          <w:sz w:val="21"/>
          <w:szCs w:val="21"/>
          <w:lang w:val="it-IT"/>
        </w:rPr>
        <w:t xml:space="preserve">Il </w:t>
      </w:r>
      <w:r w:rsidRPr="00F01B94">
        <w:rPr>
          <w:rFonts w:asciiTheme="minorHAnsi" w:hAnsiTheme="minorHAnsi" w:cs="Calibri"/>
          <w:iCs/>
          <w:lang w:val="it-IT"/>
        </w:rPr>
        <w:t xml:space="preserve">nuovo Polo “Nuove Tecnologie &amp; Energie” e il “Villaggio delle Start-up”  hanno </w:t>
      </w:r>
      <w:r w:rsidR="00096DA5" w:rsidRPr="00F01B94">
        <w:rPr>
          <w:rFonts w:asciiTheme="minorHAnsi" w:hAnsiTheme="minorHAnsi" w:cs="Calibri"/>
          <w:iCs/>
          <w:lang w:val="it-IT"/>
        </w:rPr>
        <w:t xml:space="preserve">avuto un ruolo determinante in materia di </w:t>
      </w:r>
      <w:r w:rsidRPr="00F01B94">
        <w:rPr>
          <w:rFonts w:asciiTheme="minorHAnsi" w:hAnsiTheme="minorHAnsi" w:cs="Calibri"/>
          <w:iCs/>
          <w:lang w:val="it-IT"/>
        </w:rPr>
        <w:t>tecnologie e attrezzature che integrano fonti di energia</w:t>
      </w:r>
      <w:r w:rsidR="00A44561" w:rsidRPr="00F01B94">
        <w:rPr>
          <w:rFonts w:asciiTheme="minorHAnsi" w:hAnsiTheme="minorHAnsi" w:cs="Calibri"/>
          <w:iCs/>
          <w:lang w:val="it-IT"/>
        </w:rPr>
        <w:t xml:space="preserve"> nuove </w:t>
      </w:r>
      <w:r w:rsidRPr="00F01B94">
        <w:rPr>
          <w:rFonts w:asciiTheme="minorHAnsi" w:hAnsiTheme="minorHAnsi" w:cs="Calibri"/>
          <w:iCs/>
          <w:lang w:val="it-IT"/>
        </w:rPr>
        <w:t xml:space="preserve">, alternative o rinnovabili (biocarburanti, elettricità, idrogeno, ecc.), ingegneria virtuale e digitale, soluzioni di accumulo di energia e veicoli autonomi. </w:t>
      </w:r>
    </w:p>
    <w:p w14:paraId="6FF17665" w14:textId="342F1B9D" w:rsidR="00D116EA" w:rsidRPr="0017724D" w:rsidRDefault="00D116EA" w:rsidP="00D116EA">
      <w:pPr>
        <w:spacing w:before="100" w:beforeAutospacing="1" w:after="100" w:afterAutospacing="1"/>
        <w:ind w:left="-284" w:right="-330"/>
        <w:jc w:val="both"/>
        <w:rPr>
          <w:rFonts w:asciiTheme="minorHAnsi" w:hAnsiTheme="minorHAnsi" w:cs="Calibri"/>
          <w:iCs/>
          <w:lang w:val="it-IT"/>
        </w:rPr>
      </w:pPr>
      <w:r w:rsidRPr="0017724D">
        <w:rPr>
          <w:rFonts w:asciiTheme="minorHAnsi" w:hAnsiTheme="minorHAnsi" w:cs="Calibri"/>
          <w:iCs/>
          <w:lang w:val="it-IT"/>
        </w:rPr>
        <w:t xml:space="preserve">Le numerose </w:t>
      </w:r>
      <w:r w:rsidR="00D26F61" w:rsidRPr="0017724D">
        <w:rPr>
          <w:rFonts w:asciiTheme="minorHAnsi" w:hAnsiTheme="minorHAnsi" w:cs="Calibri"/>
          <w:iCs/>
          <w:lang w:val="it-IT"/>
        </w:rPr>
        <w:t xml:space="preserve">zone di dimostrazione delle </w:t>
      </w:r>
      <w:r w:rsidR="00317CB2" w:rsidRPr="0017724D">
        <w:rPr>
          <w:rFonts w:asciiTheme="minorHAnsi" w:hAnsiTheme="minorHAnsi" w:cs="Calibri"/>
          <w:iCs/>
          <w:lang w:val="it-IT"/>
        </w:rPr>
        <w:t xml:space="preserve">macchine e attrezzature </w:t>
      </w:r>
      <w:r w:rsidRPr="0017724D">
        <w:rPr>
          <w:rFonts w:asciiTheme="minorHAnsi" w:hAnsiTheme="minorHAnsi" w:cs="Calibri"/>
          <w:iCs/>
          <w:lang w:val="it-IT"/>
        </w:rPr>
        <w:t xml:space="preserve">all'esterno e negli stand espositivi, e le </w:t>
      </w:r>
      <w:r w:rsidR="00317CB2" w:rsidRPr="0017724D">
        <w:rPr>
          <w:rFonts w:asciiTheme="minorHAnsi" w:hAnsiTheme="minorHAnsi" w:cs="Calibri"/>
          <w:iCs/>
          <w:lang w:val="it-IT"/>
        </w:rPr>
        <w:t xml:space="preserve">attrezzature </w:t>
      </w:r>
      <w:r w:rsidRPr="0017724D">
        <w:rPr>
          <w:rFonts w:asciiTheme="minorHAnsi" w:hAnsiTheme="minorHAnsi" w:cs="Calibri"/>
          <w:iCs/>
          <w:lang w:val="it-IT"/>
        </w:rPr>
        <w:t>100% elettriche all'interno della fiera, hanno permesso ai visitatori di scoprire la dinamica in movimento de</w:t>
      </w:r>
      <w:r w:rsidR="00AF4038" w:rsidRPr="0017724D">
        <w:rPr>
          <w:rFonts w:asciiTheme="minorHAnsi" w:hAnsiTheme="minorHAnsi" w:cs="Calibri"/>
          <w:iCs/>
          <w:lang w:val="it-IT"/>
        </w:rPr>
        <w:t xml:space="preserve">lle ultime evoluzioni </w:t>
      </w:r>
      <w:r w:rsidRPr="0017724D">
        <w:rPr>
          <w:rFonts w:asciiTheme="minorHAnsi" w:hAnsiTheme="minorHAnsi" w:cs="Calibri"/>
          <w:iCs/>
          <w:lang w:val="it-IT"/>
        </w:rPr>
        <w:t xml:space="preserve">dei </w:t>
      </w:r>
      <w:r w:rsidR="00AF4038" w:rsidRPr="0017724D">
        <w:rPr>
          <w:rFonts w:asciiTheme="minorHAnsi" w:hAnsiTheme="minorHAnsi" w:cs="Calibri"/>
          <w:iCs/>
          <w:lang w:val="it-IT"/>
        </w:rPr>
        <w:t xml:space="preserve">costruttori </w:t>
      </w:r>
      <w:r w:rsidRPr="0017724D">
        <w:rPr>
          <w:rFonts w:asciiTheme="minorHAnsi" w:hAnsiTheme="minorHAnsi" w:cs="Calibri"/>
          <w:iCs/>
          <w:lang w:val="it-IT"/>
        </w:rPr>
        <w:t>per una maggiore sicurezza, produttività e parsimonia energetica.</w:t>
      </w:r>
    </w:p>
    <w:p w14:paraId="7CB06A9A" w14:textId="34459EC0" w:rsidR="00951289" w:rsidRPr="00951289" w:rsidRDefault="00D440FC" w:rsidP="00951289">
      <w:pPr>
        <w:spacing w:before="100" w:beforeAutospacing="1" w:after="100" w:afterAutospacing="1"/>
        <w:ind w:left="-284" w:right="-330"/>
        <w:jc w:val="both"/>
        <w:rPr>
          <w:rFonts w:asciiTheme="minorHAnsi" w:hAnsiTheme="minorHAnsi"/>
          <w:b/>
          <w:bCs/>
          <w:color w:val="215868" w:themeColor="accent5" w:themeShade="80"/>
          <w:lang w:val="it-IT"/>
        </w:rPr>
      </w:pPr>
      <w:r w:rsidRPr="00951289">
        <w:rPr>
          <w:rFonts w:asciiTheme="minorHAnsi" w:hAnsiTheme="minorHAnsi"/>
          <w:b/>
          <w:color w:val="215868" w:themeColor="accent5" w:themeShade="80"/>
          <w:lang w:val="it-IT"/>
        </w:rPr>
        <w:t>World Of Concrete Europe a</w:t>
      </w:r>
      <w:r w:rsidR="0017724D" w:rsidRPr="00951289">
        <w:rPr>
          <w:rFonts w:asciiTheme="minorHAnsi" w:hAnsiTheme="minorHAnsi"/>
          <w:b/>
          <w:color w:val="215868" w:themeColor="accent5" w:themeShade="80"/>
          <w:lang w:val="it-IT"/>
        </w:rPr>
        <w:t xml:space="preserve">l </w:t>
      </w:r>
      <w:r w:rsidR="0082419D" w:rsidRPr="00951289">
        <w:rPr>
          <w:rFonts w:asciiTheme="minorHAnsi" w:hAnsiTheme="minorHAnsi"/>
          <w:b/>
          <w:color w:val="215868" w:themeColor="accent5" w:themeShade="80"/>
          <w:lang w:val="it-IT"/>
        </w:rPr>
        <w:t>centro</w:t>
      </w:r>
      <w:r w:rsidR="0017724D" w:rsidRPr="00951289">
        <w:rPr>
          <w:rFonts w:asciiTheme="minorHAnsi" w:hAnsiTheme="minorHAnsi"/>
          <w:b/>
          <w:color w:val="215868" w:themeColor="accent5" w:themeShade="80"/>
          <w:lang w:val="it-IT"/>
        </w:rPr>
        <w:t xml:space="preserve"> delle sfide della decarbonizzazione </w:t>
      </w:r>
    </w:p>
    <w:p w14:paraId="11C01FA0" w14:textId="77777777" w:rsidR="00391056" w:rsidRPr="00F01B94" w:rsidRDefault="00951289" w:rsidP="00391056">
      <w:pPr>
        <w:spacing w:before="100" w:beforeAutospacing="1" w:after="100" w:afterAutospacing="1"/>
        <w:ind w:left="-284" w:right="-330"/>
        <w:jc w:val="both"/>
        <w:rPr>
          <w:rFonts w:asciiTheme="minorHAnsi" w:eastAsiaTheme="minorEastAsia" w:hAnsiTheme="minorHAnsi" w:cs="Helvetica"/>
          <w:b/>
          <w:color w:val="215868" w:themeColor="accent5" w:themeShade="80"/>
          <w:lang w:val="it-IT" w:eastAsia="ja-JP"/>
        </w:rPr>
      </w:pPr>
      <w:r w:rsidRPr="00F01B94">
        <w:rPr>
          <w:rFonts w:asciiTheme="minorHAnsi" w:hAnsiTheme="minorHAnsi"/>
          <w:lang w:val="it-IT"/>
        </w:rPr>
        <w:t xml:space="preserve">L'area espositiva e le conferenze del Forum incentrate sulla traiettoria di decarbonizzazione dell'industria del calcestruzzo hanno </w:t>
      </w:r>
      <w:r w:rsidR="001B050B" w:rsidRPr="00F01B94">
        <w:rPr>
          <w:rFonts w:asciiTheme="minorHAnsi" w:hAnsiTheme="minorHAnsi"/>
          <w:lang w:val="it-IT"/>
        </w:rPr>
        <w:t xml:space="preserve">suscitato </w:t>
      </w:r>
      <w:r w:rsidRPr="00F01B94">
        <w:rPr>
          <w:rFonts w:asciiTheme="minorHAnsi" w:hAnsiTheme="minorHAnsi"/>
          <w:lang w:val="it-IT"/>
        </w:rPr>
        <w:t xml:space="preserve">l'interesse di </w:t>
      </w:r>
      <w:r w:rsidR="00A13D3E" w:rsidRPr="00F01B94">
        <w:rPr>
          <w:rFonts w:asciiTheme="minorHAnsi" w:hAnsiTheme="minorHAnsi"/>
          <w:lang w:val="it-IT"/>
        </w:rPr>
        <w:t xml:space="preserve">circa </w:t>
      </w:r>
      <w:r w:rsidRPr="00F01B94">
        <w:rPr>
          <w:rFonts w:asciiTheme="minorHAnsi" w:hAnsiTheme="minorHAnsi"/>
          <w:lang w:val="it-IT"/>
        </w:rPr>
        <w:t xml:space="preserve">un visitatore su due. </w:t>
      </w:r>
      <w:r w:rsidRPr="00391056">
        <w:rPr>
          <w:rFonts w:asciiTheme="minorHAnsi" w:hAnsiTheme="minorHAnsi"/>
          <w:lang w:val="it-IT"/>
        </w:rPr>
        <w:t>Gli INTERMAT Innovation Awards hanno premiato gli sforzi del settore per attivare tutte le leve per ridurre l'impatto di carbonio d</w:t>
      </w:r>
      <w:r w:rsidR="00F84E9B" w:rsidRPr="00391056">
        <w:rPr>
          <w:rFonts w:asciiTheme="minorHAnsi" w:hAnsiTheme="minorHAnsi"/>
          <w:lang w:val="it-IT"/>
        </w:rPr>
        <w:t>elle</w:t>
      </w:r>
      <w:r w:rsidRPr="00391056">
        <w:rPr>
          <w:rFonts w:asciiTheme="minorHAnsi" w:hAnsiTheme="minorHAnsi"/>
          <w:lang w:val="it-IT"/>
        </w:rPr>
        <w:t xml:space="preserve"> </w:t>
      </w:r>
      <w:r w:rsidR="00F84E9B" w:rsidRPr="00391056">
        <w:rPr>
          <w:rFonts w:asciiTheme="minorHAnsi" w:hAnsiTheme="minorHAnsi"/>
          <w:lang w:val="it-IT"/>
        </w:rPr>
        <w:t>attrezzature</w:t>
      </w:r>
      <w:r w:rsidRPr="00391056">
        <w:rPr>
          <w:rFonts w:asciiTheme="minorHAnsi" w:hAnsiTheme="minorHAnsi"/>
          <w:lang w:val="it-IT"/>
        </w:rPr>
        <w:t xml:space="preserve">, processi, tecnologie e </w:t>
      </w:r>
      <w:r w:rsidR="00F84E9B" w:rsidRPr="00F01B94">
        <w:rPr>
          <w:rFonts w:asciiTheme="minorHAnsi" w:eastAsiaTheme="minorEastAsia" w:hAnsiTheme="minorHAnsi" w:cs="Helvetica"/>
          <w:b/>
          <w:color w:val="215868" w:themeColor="accent5" w:themeShade="80"/>
          <w:lang w:val="it-IT" w:eastAsia="ja-JP"/>
        </w:rPr>
        <w:t>materiali</w:t>
      </w:r>
      <w:r w:rsidRPr="00F01B94">
        <w:rPr>
          <w:rFonts w:asciiTheme="minorHAnsi" w:eastAsiaTheme="minorEastAsia" w:hAnsiTheme="minorHAnsi" w:cs="Helvetica"/>
          <w:b/>
          <w:color w:val="215868" w:themeColor="accent5" w:themeShade="80"/>
          <w:lang w:val="it-IT" w:eastAsia="ja-JP"/>
        </w:rPr>
        <w:t>.</w:t>
      </w:r>
    </w:p>
    <w:p w14:paraId="1C67AB5D" w14:textId="77777777" w:rsidR="00F71E0A" w:rsidRDefault="00391056" w:rsidP="00F71E0A">
      <w:pPr>
        <w:spacing w:before="100" w:beforeAutospacing="1" w:after="100" w:afterAutospacing="1"/>
        <w:ind w:left="-284" w:right="-330"/>
        <w:jc w:val="both"/>
        <w:rPr>
          <w:rFonts w:asciiTheme="minorHAnsi" w:eastAsiaTheme="minorEastAsia" w:hAnsiTheme="minorHAnsi" w:cs="Helvetica"/>
          <w:b/>
          <w:color w:val="215868" w:themeColor="accent5" w:themeShade="80"/>
          <w:lang w:val="it-IT" w:eastAsia="ja-JP"/>
        </w:rPr>
      </w:pPr>
      <w:r w:rsidRPr="00BE1C31">
        <w:rPr>
          <w:rFonts w:asciiTheme="minorHAnsi" w:eastAsiaTheme="minorEastAsia" w:hAnsiTheme="minorHAnsi" w:cs="Helvetica"/>
          <w:b/>
          <w:color w:val="215868" w:themeColor="accent5" w:themeShade="80"/>
          <w:lang w:val="it-IT" w:eastAsia="ja-JP"/>
        </w:rPr>
        <w:t>L'ambizione</w:t>
      </w:r>
      <w:r w:rsidRPr="00391056">
        <w:rPr>
          <w:rFonts w:ascii="Segoe UI" w:hAnsi="Segoe UI" w:cs="Segoe UI"/>
          <w:sz w:val="21"/>
          <w:szCs w:val="21"/>
          <w:lang w:val="it-IT"/>
        </w:rPr>
        <w:t xml:space="preserve"> </w:t>
      </w:r>
      <w:r w:rsidRPr="00BE1C31">
        <w:rPr>
          <w:rFonts w:asciiTheme="minorHAnsi" w:eastAsiaTheme="minorEastAsia" w:hAnsiTheme="minorHAnsi" w:cs="Helvetica"/>
          <w:b/>
          <w:color w:val="215868" w:themeColor="accent5" w:themeShade="80"/>
          <w:lang w:val="it-IT" w:eastAsia="ja-JP"/>
        </w:rPr>
        <w:t>del modello ridisegnato del</w:t>
      </w:r>
      <w:r w:rsidR="00BE1C31" w:rsidRPr="00BE1C31">
        <w:rPr>
          <w:rFonts w:asciiTheme="minorHAnsi" w:eastAsiaTheme="minorEastAsia" w:hAnsiTheme="minorHAnsi" w:cs="Helvetica"/>
          <w:b/>
          <w:color w:val="215868" w:themeColor="accent5" w:themeShade="80"/>
          <w:lang w:val="it-IT" w:eastAsia="ja-JP"/>
        </w:rPr>
        <w:t xml:space="preserve"> </w:t>
      </w:r>
      <w:r w:rsidR="00BE1C31">
        <w:rPr>
          <w:rFonts w:asciiTheme="minorHAnsi" w:eastAsiaTheme="minorEastAsia" w:hAnsiTheme="minorHAnsi" w:cs="Helvetica"/>
          <w:b/>
          <w:color w:val="215868" w:themeColor="accent5" w:themeShade="80"/>
          <w:lang w:val="it-IT" w:eastAsia="ja-JP"/>
        </w:rPr>
        <w:t xml:space="preserve">salone attorno </w:t>
      </w:r>
      <w:r w:rsidRPr="00BE1C31">
        <w:rPr>
          <w:rFonts w:asciiTheme="minorHAnsi" w:eastAsiaTheme="minorEastAsia" w:hAnsiTheme="minorHAnsi" w:cs="Helvetica"/>
          <w:b/>
          <w:color w:val="215868" w:themeColor="accent5" w:themeShade="80"/>
          <w:lang w:val="it-IT" w:eastAsia="ja-JP"/>
        </w:rPr>
        <w:t>alle grandi sfide dell'edilizia</w:t>
      </w:r>
    </w:p>
    <w:p w14:paraId="770DB10B" w14:textId="77777777" w:rsidR="0063490A" w:rsidRPr="00F01B94" w:rsidRDefault="00F71E0A" w:rsidP="00F71E0A">
      <w:pPr>
        <w:spacing w:before="100" w:beforeAutospacing="1" w:after="100" w:afterAutospacing="1"/>
        <w:ind w:left="-284" w:right="-330"/>
        <w:jc w:val="both"/>
        <w:rPr>
          <w:rFonts w:asciiTheme="minorHAnsi" w:hAnsiTheme="minorHAnsi"/>
          <w:lang w:val="it-IT"/>
        </w:rPr>
      </w:pPr>
      <w:r w:rsidRPr="00F01B94">
        <w:rPr>
          <w:rFonts w:asciiTheme="minorHAnsi" w:hAnsiTheme="minorHAnsi"/>
          <w:lang w:val="it-IT"/>
        </w:rPr>
        <w:t>L'annata 2024 è stata all'insegna del rinnovamento, con una manifestazione ridisegnata in termini di format e offerta rifocalizzata attorno a quattro pilastri: Innovazioni, Energie, Nuove Equazioni e Impegni. Al di là delle fruttuose opportunità di business, la fiera ha confermato la sua ambizione di riunire e condividere con l'intero ecosistema l</w:t>
      </w:r>
      <w:r w:rsidR="00455616" w:rsidRPr="00F01B94">
        <w:rPr>
          <w:rFonts w:asciiTheme="minorHAnsi" w:hAnsiTheme="minorHAnsi"/>
          <w:lang w:val="it-IT"/>
        </w:rPr>
        <w:t xml:space="preserve">a ricchezza </w:t>
      </w:r>
      <w:r w:rsidRPr="00F01B94">
        <w:rPr>
          <w:rFonts w:asciiTheme="minorHAnsi" w:hAnsiTheme="minorHAnsi"/>
          <w:lang w:val="it-IT"/>
        </w:rPr>
        <w:t>di innovazioni a favore della decarbonizzazione. Gli espositori hanno potuto incontrare molti visitatori e concludere progetti di acquisto. L'edizione 2024 è riuscita nella sua sfida di fornire collettivamente risposte innovative e virtuose a</w:t>
      </w:r>
      <w:r w:rsidR="00632CEA" w:rsidRPr="00F01B94">
        <w:rPr>
          <w:rFonts w:asciiTheme="minorHAnsi" w:hAnsiTheme="minorHAnsi"/>
          <w:lang w:val="it-IT"/>
        </w:rPr>
        <w:t>gl</w:t>
      </w:r>
      <w:r w:rsidRPr="00F01B94">
        <w:rPr>
          <w:rFonts w:asciiTheme="minorHAnsi" w:hAnsiTheme="minorHAnsi"/>
          <w:lang w:val="it-IT"/>
        </w:rPr>
        <w:t xml:space="preserve">i </w:t>
      </w:r>
      <w:r w:rsidR="00632CEA" w:rsidRPr="00F01B94">
        <w:rPr>
          <w:rFonts w:asciiTheme="minorHAnsi" w:hAnsiTheme="minorHAnsi"/>
          <w:lang w:val="it-IT"/>
        </w:rPr>
        <w:t>operatori</w:t>
      </w:r>
      <w:r w:rsidRPr="00F01B94">
        <w:rPr>
          <w:rFonts w:asciiTheme="minorHAnsi" w:hAnsiTheme="minorHAnsi"/>
          <w:lang w:val="it-IT"/>
        </w:rPr>
        <w:t xml:space="preserve">, il cui piacere di incontrarsi in un'atmosfera </w:t>
      </w:r>
      <w:r w:rsidR="001B6F46" w:rsidRPr="00F01B94">
        <w:rPr>
          <w:rFonts w:asciiTheme="minorHAnsi" w:hAnsiTheme="minorHAnsi"/>
          <w:lang w:val="it-IT"/>
        </w:rPr>
        <w:t xml:space="preserve">conviviale </w:t>
      </w:r>
      <w:r w:rsidRPr="00F01B94">
        <w:rPr>
          <w:rFonts w:asciiTheme="minorHAnsi" w:hAnsiTheme="minorHAnsi"/>
          <w:lang w:val="it-IT"/>
        </w:rPr>
        <w:t xml:space="preserve">è stato palpabile durante i 4 giorni di fiera! </w:t>
      </w:r>
    </w:p>
    <w:p w14:paraId="3E3694C1" w14:textId="75288E3D" w:rsidR="00F71E0A" w:rsidRPr="00F01B94" w:rsidRDefault="00F71E0A" w:rsidP="00F71E0A">
      <w:pPr>
        <w:spacing w:before="100" w:beforeAutospacing="1" w:after="100" w:afterAutospacing="1"/>
        <w:ind w:left="-284" w:right="-330"/>
        <w:jc w:val="both"/>
        <w:rPr>
          <w:rFonts w:asciiTheme="minorHAnsi" w:hAnsiTheme="minorHAnsi"/>
          <w:lang w:val="it-IT"/>
        </w:rPr>
      </w:pPr>
      <w:r w:rsidRPr="00F01B94">
        <w:rPr>
          <w:rFonts w:asciiTheme="minorHAnsi" w:hAnsiTheme="minorHAnsi"/>
          <w:lang w:val="it-IT"/>
        </w:rPr>
        <w:t xml:space="preserve">La prossima edizione si svolgerà </w:t>
      </w:r>
      <w:r w:rsidR="00AE163D" w:rsidRPr="00F01B94">
        <w:rPr>
          <w:rFonts w:asciiTheme="minorHAnsi" w:hAnsiTheme="minorHAnsi"/>
          <w:lang w:val="it-IT"/>
        </w:rPr>
        <w:t>i</w:t>
      </w:r>
      <w:r w:rsidRPr="00F01B94">
        <w:rPr>
          <w:rFonts w:asciiTheme="minorHAnsi" w:hAnsiTheme="minorHAnsi"/>
          <w:lang w:val="it-IT"/>
        </w:rPr>
        <w:t>n</w:t>
      </w:r>
      <w:r w:rsidR="00AE163D" w:rsidRPr="00F01B94">
        <w:rPr>
          <w:rFonts w:asciiTheme="minorHAnsi" w:hAnsiTheme="minorHAnsi"/>
          <w:lang w:val="it-IT"/>
        </w:rPr>
        <w:t xml:space="preserve"> </w:t>
      </w:r>
      <w:r w:rsidRPr="00F01B94">
        <w:rPr>
          <w:rFonts w:asciiTheme="minorHAnsi" w:hAnsiTheme="minorHAnsi"/>
          <w:lang w:val="it-IT"/>
        </w:rPr>
        <w:t>aprile 2027.</w:t>
      </w:r>
    </w:p>
    <w:p w14:paraId="3DA4D9E8" w14:textId="77777777" w:rsidR="00816ED3" w:rsidRPr="00AE163D" w:rsidRDefault="00816ED3" w:rsidP="005948B8">
      <w:pPr>
        <w:pStyle w:val="paragraph"/>
        <w:spacing w:before="0" w:beforeAutospacing="0" w:after="0" w:afterAutospacing="0"/>
        <w:ind w:left="-284"/>
        <w:textAlignment w:val="baseline"/>
        <w:rPr>
          <w:rStyle w:val="normaltextrun"/>
          <w:rFonts w:asciiTheme="minorHAnsi" w:hAnsiTheme="minorHAnsi" w:cs="Calibri"/>
          <w:b/>
          <w:bCs/>
          <w:i/>
          <w:iCs/>
          <w:sz w:val="18"/>
          <w:szCs w:val="18"/>
          <w:lang w:val="it-IT"/>
        </w:rPr>
      </w:pPr>
    </w:p>
    <w:p w14:paraId="374336BD" w14:textId="4ADEF113" w:rsidR="005948B8" w:rsidRPr="00C36112" w:rsidRDefault="005948B8" w:rsidP="005948B8">
      <w:pPr>
        <w:pStyle w:val="paragraph"/>
        <w:spacing w:before="0" w:beforeAutospacing="0" w:after="0" w:afterAutospacing="0"/>
        <w:ind w:left="-284"/>
        <w:textAlignment w:val="baseline"/>
        <w:rPr>
          <w:rFonts w:asciiTheme="minorHAnsi" w:hAnsiTheme="minorHAnsi" w:cs="Segoe UI"/>
          <w:sz w:val="18"/>
          <w:szCs w:val="18"/>
        </w:rPr>
      </w:pPr>
      <w:r w:rsidRPr="00C36112">
        <w:rPr>
          <w:rStyle w:val="normaltextrun"/>
          <w:rFonts w:asciiTheme="minorHAnsi" w:hAnsiTheme="minorHAnsi" w:cs="Calibri"/>
          <w:b/>
          <w:bCs/>
          <w:i/>
          <w:iCs/>
          <w:sz w:val="18"/>
          <w:szCs w:val="18"/>
        </w:rPr>
        <w:t>Conta</w:t>
      </w:r>
      <w:r w:rsidR="00AE163D">
        <w:rPr>
          <w:rStyle w:val="normaltextrun"/>
          <w:rFonts w:asciiTheme="minorHAnsi" w:hAnsiTheme="minorHAnsi" w:cs="Calibri"/>
          <w:b/>
          <w:bCs/>
          <w:i/>
          <w:iCs/>
          <w:sz w:val="18"/>
          <w:szCs w:val="18"/>
        </w:rPr>
        <w:t>tti stampa</w:t>
      </w:r>
      <w:r w:rsidRPr="00C36112">
        <w:rPr>
          <w:rStyle w:val="normaltextrun"/>
          <w:rFonts w:asciiTheme="minorHAnsi" w:hAnsiTheme="minorHAnsi" w:cs="Calibri"/>
          <w:b/>
          <w:bCs/>
          <w:i/>
          <w:iCs/>
          <w:sz w:val="18"/>
          <w:szCs w:val="18"/>
        </w:rPr>
        <w:t>: </w:t>
      </w:r>
      <w:r w:rsidRPr="00C36112">
        <w:rPr>
          <w:rStyle w:val="eop"/>
          <w:rFonts w:asciiTheme="minorHAnsi" w:hAnsiTheme="minorHAnsi" w:cs="Calibri"/>
          <w:sz w:val="18"/>
          <w:szCs w:val="18"/>
        </w:rPr>
        <w:t xml:space="preserve">                 </w:t>
      </w:r>
    </w:p>
    <w:p w14:paraId="2897C747" w14:textId="77777777" w:rsidR="005948B8" w:rsidRPr="00EA69D9" w:rsidRDefault="005948B8" w:rsidP="005948B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EA69D9">
        <w:rPr>
          <w:rStyle w:val="eop"/>
          <w:rFonts w:ascii="Calibri" w:hAnsi="Calibri" w:cs="Calibri"/>
          <w:color w:val="000000"/>
          <w:sz w:val="18"/>
          <w:szCs w:val="18"/>
        </w:rPr>
        <w:t> </w:t>
      </w:r>
    </w:p>
    <w:p w14:paraId="7F31881A" w14:textId="39A2F83E" w:rsidR="005948B8" w:rsidRDefault="005948B8" w:rsidP="005948B8">
      <w:pPr>
        <w:pStyle w:val="paragraph"/>
        <w:spacing w:before="0" w:beforeAutospacing="0" w:after="0" w:afterAutospacing="0"/>
        <w:ind w:left="-284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18"/>
          <w:szCs w:val="18"/>
        </w:rPr>
        <w:tab/>
      </w:r>
      <w:r w:rsidRPr="00EA69D9">
        <w:rPr>
          <w:rStyle w:val="normaltextrun"/>
          <w:rFonts w:ascii="Calibri" w:hAnsi="Calibri" w:cs="Calibri"/>
          <w:color w:val="000000"/>
          <w:sz w:val="18"/>
          <w:szCs w:val="18"/>
        </w:rPr>
        <w:t>COMEXPOSIUM</w:t>
      </w:r>
      <w:r w:rsidRPr="00EA69D9">
        <w:rPr>
          <w:rStyle w:val="eop"/>
          <w:rFonts w:ascii="Calibri" w:hAnsi="Calibri" w:cs="Calibri"/>
          <w:color w:val="000000"/>
          <w:sz w:val="18"/>
          <w:szCs w:val="18"/>
        </w:rPr>
        <w:t> </w:t>
      </w:r>
    </w:p>
    <w:p w14:paraId="2A3F3E37" w14:textId="77777777" w:rsidR="005948B8" w:rsidRDefault="005948B8" w:rsidP="005948B8">
      <w:pPr>
        <w:pStyle w:val="paragraph"/>
        <w:spacing w:before="0" w:beforeAutospacing="0" w:after="0" w:afterAutospacing="0"/>
        <w:ind w:left="-284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18"/>
          <w:szCs w:val="18"/>
        </w:rPr>
        <w:tab/>
      </w:r>
      <w:r w:rsidRPr="00EA69D9">
        <w:rPr>
          <w:rStyle w:val="normaltextrun"/>
          <w:rFonts w:ascii="Calibri" w:hAnsi="Calibri" w:cs="Calibri"/>
          <w:color w:val="000000"/>
          <w:sz w:val="18"/>
          <w:szCs w:val="18"/>
        </w:rPr>
        <w:t xml:space="preserve">Laura SANCHEZ, Directrice Marketing et Communication | + 33 (0)7 60 34 67 28 | </w:t>
      </w:r>
      <w:hyperlink r:id="rId10" w:tgtFrame="_blank" w:history="1">
        <w:r w:rsidRPr="00EA69D9">
          <w:rPr>
            <w:rStyle w:val="normaltextrun"/>
            <w:rFonts w:ascii="Calibri" w:hAnsi="Calibri" w:cs="Calibri"/>
            <w:color w:val="0000FF"/>
            <w:sz w:val="18"/>
            <w:szCs w:val="18"/>
            <w:u w:val="single"/>
          </w:rPr>
          <w:t>laura.sanchez@comexposium.com</w:t>
        </w:r>
      </w:hyperlink>
      <w:r w:rsidRPr="00EA69D9">
        <w:rPr>
          <w:rStyle w:val="normaltextrun"/>
          <w:rFonts w:ascii="Calibri" w:hAnsi="Calibri" w:cs="Calibri"/>
          <w:color w:val="000000"/>
          <w:sz w:val="18"/>
          <w:szCs w:val="18"/>
        </w:rPr>
        <w:t> </w:t>
      </w:r>
      <w:r w:rsidRPr="00EA69D9">
        <w:rPr>
          <w:rStyle w:val="eop"/>
          <w:rFonts w:ascii="Calibri" w:hAnsi="Calibri" w:cs="Calibri"/>
          <w:color w:val="000000"/>
          <w:sz w:val="18"/>
          <w:szCs w:val="18"/>
        </w:rPr>
        <w:t> </w:t>
      </w:r>
    </w:p>
    <w:p w14:paraId="2E0FBC9B" w14:textId="12AA3492" w:rsidR="005948B8" w:rsidRDefault="005948B8" w:rsidP="00E10932">
      <w:pPr>
        <w:pStyle w:val="paragraph"/>
        <w:spacing w:before="0" w:beforeAutospacing="0" w:after="0" w:afterAutospacing="0"/>
        <w:ind w:left="-284"/>
        <w:textAlignment w:val="baseline"/>
        <w:rPr>
          <w:rStyle w:val="eop"/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  <w:sz w:val="18"/>
          <w:szCs w:val="18"/>
        </w:rPr>
        <w:tab/>
      </w:r>
      <w:r w:rsidRPr="00EA69D9">
        <w:rPr>
          <w:rStyle w:val="normaltextrun"/>
          <w:rFonts w:ascii="Calibri" w:hAnsi="Calibri" w:cs="Calibri"/>
          <w:color w:val="000000"/>
          <w:sz w:val="18"/>
          <w:szCs w:val="18"/>
        </w:rPr>
        <w:t xml:space="preserve">Lisa MARCHAL, Chargée de Communication |+ 33 (0)6 50 58 21 75 </w:t>
      </w:r>
      <w:r w:rsidRPr="00EA69D9">
        <w:rPr>
          <w:rStyle w:val="normaltextrun"/>
          <w:rFonts w:ascii="Calibri" w:hAnsi="Calibri" w:cs="Calibri"/>
          <w:sz w:val="18"/>
          <w:szCs w:val="18"/>
        </w:rPr>
        <w:t xml:space="preserve">| </w:t>
      </w:r>
      <w:hyperlink r:id="rId11" w:tgtFrame="_blank" w:history="1">
        <w:r w:rsidRPr="00EA69D9">
          <w:rPr>
            <w:rStyle w:val="normaltextrun"/>
            <w:rFonts w:ascii="Calibri" w:hAnsi="Calibri" w:cs="Calibri"/>
            <w:color w:val="0000FF"/>
            <w:sz w:val="18"/>
            <w:szCs w:val="18"/>
            <w:u w:val="single"/>
          </w:rPr>
          <w:t>lisa.marchal@comexposium.com</w:t>
        </w:r>
      </w:hyperlink>
      <w:r w:rsidRPr="00EA69D9">
        <w:rPr>
          <w:rStyle w:val="normaltextrun"/>
          <w:rFonts w:ascii="Calibri" w:hAnsi="Calibri" w:cs="Calibri"/>
          <w:sz w:val="18"/>
          <w:szCs w:val="18"/>
        </w:rPr>
        <w:t> </w:t>
      </w:r>
      <w:r w:rsidRPr="00EA69D9">
        <w:rPr>
          <w:rStyle w:val="eop"/>
          <w:rFonts w:ascii="Calibri" w:hAnsi="Calibri" w:cs="Calibri"/>
          <w:sz w:val="18"/>
          <w:szCs w:val="18"/>
        </w:rPr>
        <w:t> </w:t>
      </w:r>
    </w:p>
    <w:p w14:paraId="13233E18" w14:textId="77777777" w:rsidR="00E10932" w:rsidRDefault="00E10932" w:rsidP="00E10932">
      <w:pPr>
        <w:pStyle w:val="paragraph"/>
        <w:spacing w:before="0" w:beforeAutospacing="0" w:after="0" w:afterAutospacing="0"/>
        <w:ind w:left="-284"/>
        <w:textAlignment w:val="baseline"/>
        <w:rPr>
          <w:rStyle w:val="normaltextrun"/>
          <w:rFonts w:asciiTheme="minorHAnsi" w:hAnsiTheme="minorHAnsi" w:cs="Calibri"/>
          <w:b/>
          <w:bCs/>
          <w:i/>
          <w:iCs/>
          <w:sz w:val="18"/>
          <w:szCs w:val="18"/>
        </w:rPr>
      </w:pPr>
    </w:p>
    <w:p w14:paraId="38A5E3F9" w14:textId="3AB786C9" w:rsidR="00E10932" w:rsidRDefault="00E10932" w:rsidP="00E10932">
      <w:pPr>
        <w:pStyle w:val="paragraph"/>
        <w:spacing w:before="0" w:beforeAutospacing="0" w:after="0" w:afterAutospacing="0"/>
        <w:ind w:left="-284"/>
        <w:textAlignment w:val="baseline"/>
        <w:rPr>
          <w:rStyle w:val="normaltextrun"/>
          <w:rFonts w:asciiTheme="minorHAnsi" w:hAnsiTheme="minorHAnsi" w:cs="Calibri"/>
          <w:b/>
          <w:bCs/>
          <w:i/>
          <w:iCs/>
          <w:sz w:val="18"/>
          <w:szCs w:val="18"/>
          <w:lang w:val="it-IT"/>
        </w:rPr>
      </w:pPr>
      <w:r w:rsidRPr="00E10932">
        <w:rPr>
          <w:rStyle w:val="normaltextrun"/>
          <w:rFonts w:asciiTheme="minorHAnsi" w:hAnsiTheme="minorHAnsi" w:cs="Calibri"/>
          <w:b/>
          <w:bCs/>
          <w:i/>
          <w:iCs/>
          <w:sz w:val="18"/>
          <w:szCs w:val="18"/>
          <w:lang w:val="it-IT"/>
        </w:rPr>
        <w:t xml:space="preserve">Delegazione in Italia </w:t>
      </w:r>
      <w:r w:rsidR="008C3FE1">
        <w:rPr>
          <w:rStyle w:val="normaltextrun"/>
          <w:rFonts w:asciiTheme="minorHAnsi" w:hAnsiTheme="minorHAnsi" w:cs="Calibri"/>
          <w:b/>
          <w:bCs/>
          <w:i/>
          <w:iCs/>
          <w:sz w:val="18"/>
          <w:szCs w:val="18"/>
          <w:lang w:val="it-IT"/>
        </w:rPr>
        <w:t>:</w:t>
      </w:r>
    </w:p>
    <w:p w14:paraId="3A707938" w14:textId="31CF79A9" w:rsidR="00323885" w:rsidRDefault="00433F05" w:rsidP="00E10932">
      <w:pPr>
        <w:pStyle w:val="paragraph"/>
        <w:spacing w:before="0" w:beforeAutospacing="0" w:after="0" w:afterAutospacing="0"/>
        <w:ind w:left="-284"/>
        <w:textAlignment w:val="baseline"/>
        <w:rPr>
          <w:rStyle w:val="normaltextrun"/>
          <w:rFonts w:asciiTheme="minorHAnsi" w:hAnsiTheme="minorHAnsi" w:cs="Calibri"/>
          <w:sz w:val="18"/>
          <w:szCs w:val="18"/>
          <w:lang w:val="it-IT"/>
        </w:rPr>
      </w:pPr>
      <w:r>
        <w:rPr>
          <w:rStyle w:val="normaltextrun"/>
          <w:rFonts w:asciiTheme="minorHAnsi" w:hAnsiTheme="minorHAnsi" w:cs="Calibri"/>
          <w:sz w:val="18"/>
          <w:szCs w:val="18"/>
          <w:lang w:val="it-IT"/>
        </w:rPr>
        <w:tab/>
      </w:r>
      <w:r w:rsidR="00AF5AB7">
        <w:rPr>
          <w:rStyle w:val="normaltextrun"/>
          <w:rFonts w:asciiTheme="minorHAnsi" w:hAnsiTheme="minorHAnsi" w:cs="Calibri"/>
          <w:sz w:val="18"/>
          <w:szCs w:val="18"/>
          <w:lang w:val="it-IT"/>
        </w:rPr>
        <w:t xml:space="preserve">SALONI INTERNAZIONALI FRANCESI </w:t>
      </w:r>
      <w:r w:rsidR="005A2462">
        <w:rPr>
          <w:rStyle w:val="normaltextrun"/>
          <w:rFonts w:asciiTheme="minorHAnsi" w:hAnsiTheme="minorHAnsi" w:cs="Calibri"/>
          <w:sz w:val="18"/>
          <w:szCs w:val="18"/>
          <w:lang w:val="it-IT"/>
        </w:rPr>
        <w:t>srl</w:t>
      </w:r>
    </w:p>
    <w:p w14:paraId="601E677B" w14:textId="7F7B1EA2" w:rsidR="005A2462" w:rsidRDefault="00433F05" w:rsidP="00E10932">
      <w:pPr>
        <w:pStyle w:val="paragraph"/>
        <w:spacing w:before="0" w:beforeAutospacing="0" w:after="0" w:afterAutospacing="0"/>
        <w:ind w:left="-284"/>
        <w:textAlignment w:val="baseline"/>
        <w:rPr>
          <w:rStyle w:val="normaltextrun"/>
          <w:rFonts w:asciiTheme="minorHAnsi" w:hAnsiTheme="minorHAnsi" w:cs="Calibri"/>
          <w:sz w:val="18"/>
          <w:szCs w:val="18"/>
          <w:lang w:val="it-IT"/>
        </w:rPr>
      </w:pPr>
      <w:r>
        <w:rPr>
          <w:rStyle w:val="normaltextrun"/>
          <w:rFonts w:asciiTheme="minorHAnsi" w:hAnsiTheme="minorHAnsi" w:cs="Calibri"/>
          <w:sz w:val="18"/>
          <w:szCs w:val="18"/>
          <w:lang w:val="it-IT"/>
        </w:rPr>
        <w:tab/>
      </w:r>
      <w:r w:rsidR="005A2462">
        <w:rPr>
          <w:rStyle w:val="normaltextrun"/>
          <w:rFonts w:asciiTheme="minorHAnsi" w:hAnsiTheme="minorHAnsi" w:cs="Calibri"/>
          <w:sz w:val="18"/>
          <w:szCs w:val="18"/>
          <w:lang w:val="it-IT"/>
        </w:rPr>
        <w:t>Tel.: 02/43 43 53 27</w:t>
      </w:r>
      <w:r>
        <w:rPr>
          <w:rStyle w:val="normaltextrun"/>
          <w:rFonts w:asciiTheme="minorHAnsi" w:hAnsiTheme="minorHAnsi" w:cs="Calibri"/>
          <w:sz w:val="18"/>
          <w:szCs w:val="18"/>
          <w:lang w:val="it-IT"/>
        </w:rPr>
        <w:t xml:space="preserve"> | </w:t>
      </w:r>
      <w:hyperlink r:id="rId12" w:history="1">
        <w:r w:rsidRPr="002B518C">
          <w:rPr>
            <w:rStyle w:val="Collegamentoipertestuale"/>
            <w:rFonts w:asciiTheme="minorHAnsi" w:hAnsiTheme="minorHAnsi" w:cs="Calibri"/>
            <w:sz w:val="18"/>
            <w:szCs w:val="18"/>
            <w:lang w:val="it-IT"/>
          </w:rPr>
          <w:t>adelpriore@salonifrancesi.it</w:t>
        </w:r>
      </w:hyperlink>
    </w:p>
    <w:p w14:paraId="6B5C8375" w14:textId="77777777" w:rsidR="00433F05" w:rsidRPr="00AF5AB7" w:rsidRDefault="00433F05" w:rsidP="00E10932">
      <w:pPr>
        <w:pStyle w:val="paragraph"/>
        <w:spacing w:before="0" w:beforeAutospacing="0" w:after="0" w:afterAutospacing="0"/>
        <w:ind w:left="-284"/>
        <w:textAlignment w:val="baseline"/>
        <w:rPr>
          <w:rStyle w:val="eop"/>
          <w:rFonts w:ascii="Segoe UI" w:hAnsi="Segoe UI" w:cs="Segoe UI"/>
          <w:sz w:val="18"/>
          <w:szCs w:val="18"/>
          <w:lang w:val="it-IT"/>
        </w:rPr>
      </w:pPr>
    </w:p>
    <w:p w14:paraId="2CC34FF7" w14:textId="77777777" w:rsidR="005948B8" w:rsidRPr="00E10932" w:rsidRDefault="005948B8" w:rsidP="005948B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18"/>
          <w:szCs w:val="18"/>
          <w:lang w:val="it-IT"/>
        </w:rPr>
      </w:pPr>
    </w:p>
    <w:p w14:paraId="5BDF7F69" w14:textId="77777777" w:rsidR="005948B8" w:rsidRDefault="000820EE" w:rsidP="005948B8">
      <w:pPr>
        <w:pStyle w:val="NormaleWeb"/>
        <w:spacing w:before="2" w:after="2"/>
        <w:jc w:val="center"/>
        <w:rPr>
          <w:rStyle w:val="Collegamentoipertestuale"/>
          <w:rFonts w:ascii="Arial Black" w:hAnsi="Arial Black"/>
          <w:b/>
          <w:bCs/>
          <w:caps/>
          <w:color w:val="3F7686"/>
          <w:spacing w:val="8"/>
        </w:rPr>
      </w:pPr>
      <w:hyperlink r:id="rId13" w:history="1">
        <w:r w:rsidR="005948B8" w:rsidRPr="00040EF6">
          <w:rPr>
            <w:rStyle w:val="Collegamentoipertestuale"/>
            <w:rFonts w:ascii="Arial Black" w:hAnsi="Arial Black"/>
            <w:b/>
            <w:bCs/>
            <w:caps/>
            <w:color w:val="3F7686"/>
            <w:spacing w:val="8"/>
          </w:rPr>
          <w:t>paris.intermatconstruction.com</w:t>
        </w:r>
      </w:hyperlink>
    </w:p>
    <w:p w14:paraId="2827C054" w14:textId="77777777" w:rsidR="005948B8" w:rsidRPr="00040EF6" w:rsidRDefault="005948B8" w:rsidP="005948B8">
      <w:pPr>
        <w:pStyle w:val="NormaleWeb"/>
        <w:spacing w:before="2" w:after="2"/>
        <w:jc w:val="center"/>
        <w:rPr>
          <w:rFonts w:asciiTheme="majorHAnsi" w:hAnsiTheme="majorHAnsi"/>
          <w:color w:val="000000"/>
          <w:sz w:val="18"/>
          <w:szCs w:val="18"/>
        </w:rPr>
      </w:pPr>
    </w:p>
    <w:tbl>
      <w:tblPr>
        <w:tblW w:w="7572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7"/>
        <w:gridCol w:w="7"/>
        <w:gridCol w:w="4045"/>
        <w:gridCol w:w="315"/>
        <w:gridCol w:w="1898"/>
      </w:tblGrid>
      <w:tr w:rsidR="005948B8" w:rsidRPr="00F92EB7" w14:paraId="485C5407" w14:textId="77777777" w:rsidTr="0086696A">
        <w:trPr>
          <w:trHeight w:val="4"/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7"/>
            </w:tblGrid>
            <w:tr w:rsidR="005948B8" w:rsidRPr="00F92EB7" w14:paraId="578F6004" w14:textId="77777777" w:rsidTr="0086696A">
              <w:trPr>
                <w:trHeight w:val="8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80A208C" w14:textId="77777777" w:rsidR="005948B8" w:rsidRPr="00F92EB7" w:rsidRDefault="005948B8" w:rsidP="0086696A">
                  <w:pPr>
                    <w:spacing w:line="240" w:lineRule="atLeast"/>
                    <w:jc w:val="center"/>
                    <w:rPr>
                      <w:rFonts w:ascii="Arial" w:hAnsi="Arial" w:cs="Arial"/>
                      <w:caps/>
                      <w:color w:val="000000"/>
                      <w:sz w:val="16"/>
                      <w:szCs w:val="16"/>
                    </w:rPr>
                  </w:pPr>
                  <w:r w:rsidRPr="00F92EB7">
                    <w:rPr>
                      <w:rFonts w:ascii="Arial" w:hAnsi="Arial" w:cs="Arial"/>
                      <w:caps/>
                      <w:color w:val="000000"/>
                      <w:sz w:val="16"/>
                      <w:szCs w:val="16"/>
                    </w:rPr>
                    <w:t>SUIVEZ-NOUS</w:t>
                  </w:r>
                </w:p>
              </w:tc>
            </w:tr>
          </w:tbl>
          <w:p w14:paraId="32636C65" w14:textId="77777777" w:rsidR="005948B8" w:rsidRPr="00F92EB7" w:rsidRDefault="005948B8" w:rsidP="008669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" w:type="dxa"/>
            <w:vAlign w:val="center"/>
            <w:hideMark/>
          </w:tcPr>
          <w:p w14:paraId="2B422A98" w14:textId="77777777" w:rsidR="005948B8" w:rsidRPr="00F92EB7" w:rsidRDefault="005948B8" w:rsidP="008669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tbl>
            <w:tblPr>
              <w:tblW w:w="3388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"/>
              <w:gridCol w:w="827"/>
              <w:gridCol w:w="14"/>
              <w:gridCol w:w="823"/>
              <w:gridCol w:w="28"/>
              <w:gridCol w:w="827"/>
              <w:gridCol w:w="14"/>
              <w:gridCol w:w="827"/>
              <w:gridCol w:w="14"/>
            </w:tblGrid>
            <w:tr w:rsidR="005948B8" w:rsidRPr="00F92EB7" w14:paraId="0C4D2A76" w14:textId="77777777" w:rsidTr="0086696A">
              <w:trPr>
                <w:trHeight w:val="9"/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468E322" w14:textId="77777777" w:rsidR="005948B8" w:rsidRPr="00F92EB7" w:rsidRDefault="005948B8" w:rsidP="0086696A">
                  <w:pPr>
                    <w:jc w:val="center"/>
                    <w:rPr>
                      <w:sz w:val="16"/>
                      <w:szCs w:val="16"/>
                    </w:rPr>
                  </w:pPr>
                  <w:r w:rsidRPr="00F92EB7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071B4DE4" wp14:editId="3D87D56E">
                        <wp:extent cx="7620" cy="388620"/>
                        <wp:effectExtent l="0" t="0" r="0" b="0"/>
                        <wp:docPr id="14" name="Picture 14" descr="http://t.news-paris.intermatconstruction.com/778/Lg/YFvh/img-divid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.news-paris.intermatconstruction.com/778/Lg/YFvh/img-divid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7" w:type="dxa"/>
                  <w:vAlign w:val="center"/>
                  <w:hideMark/>
                </w:tcPr>
                <w:p w14:paraId="66DE67FD" w14:textId="77777777" w:rsidR="005948B8" w:rsidRPr="00F92EB7" w:rsidRDefault="005948B8" w:rsidP="0086696A">
                  <w:pPr>
                    <w:spacing w:line="15" w:lineRule="atLeast"/>
                    <w:jc w:val="center"/>
                    <w:rPr>
                      <w:sz w:val="16"/>
                      <w:szCs w:val="16"/>
                    </w:rPr>
                  </w:pPr>
                  <w:r w:rsidRPr="00F92EB7">
                    <w:rPr>
                      <w:noProof/>
                      <w:color w:val="000000"/>
                      <w:sz w:val="16"/>
                      <w:szCs w:val="16"/>
                    </w:rPr>
                    <w:drawing>
                      <wp:inline distT="0" distB="0" distL="0" distR="0" wp14:anchorId="1F13C03E" wp14:editId="53C2D7D9">
                        <wp:extent cx="190500" cy="152400"/>
                        <wp:effectExtent l="0" t="0" r="0" b="0"/>
                        <wp:docPr id="15" name="Picture 15" descr="tw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t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D48508A" w14:textId="77777777" w:rsidR="005948B8" w:rsidRPr="00F92EB7" w:rsidRDefault="005948B8" w:rsidP="0086696A">
                  <w:pPr>
                    <w:jc w:val="center"/>
                    <w:rPr>
                      <w:sz w:val="16"/>
                      <w:szCs w:val="16"/>
                    </w:rPr>
                  </w:pPr>
                  <w:r w:rsidRPr="00F92EB7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74DF8B0D" wp14:editId="3EE66F27">
                        <wp:extent cx="7620" cy="388620"/>
                        <wp:effectExtent l="0" t="0" r="0" b="0"/>
                        <wp:docPr id="16" name="Picture 16" descr="http://t.news-paris.intermatconstruction.com/778/Lg/YFvh/img-divid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t.news-paris.intermatconstruction.com/778/Lg/YFvh/img-divid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3" w:type="dxa"/>
                  <w:vAlign w:val="center"/>
                  <w:hideMark/>
                </w:tcPr>
                <w:p w14:paraId="5A46B318" w14:textId="77777777" w:rsidR="005948B8" w:rsidRPr="00F92EB7" w:rsidRDefault="005948B8" w:rsidP="0086696A">
                  <w:pPr>
                    <w:spacing w:line="15" w:lineRule="atLeast"/>
                    <w:jc w:val="center"/>
                    <w:rPr>
                      <w:sz w:val="16"/>
                      <w:szCs w:val="16"/>
                    </w:rPr>
                  </w:pPr>
                  <w:r w:rsidRPr="00F92EB7">
                    <w:rPr>
                      <w:noProof/>
                      <w:color w:val="000000"/>
                      <w:sz w:val="16"/>
                      <w:szCs w:val="16"/>
                    </w:rPr>
                    <w:drawing>
                      <wp:inline distT="0" distB="0" distL="0" distR="0" wp14:anchorId="294307B5" wp14:editId="0B8B6ABF">
                        <wp:extent cx="205740" cy="152400"/>
                        <wp:effectExtent l="0" t="0" r="3810" b="0"/>
                        <wp:docPr id="17" name="Picture 17" descr="yt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y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4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" w:type="dxa"/>
                  <w:vAlign w:val="center"/>
                  <w:hideMark/>
                </w:tcPr>
                <w:p w14:paraId="65518E63" w14:textId="77777777" w:rsidR="005948B8" w:rsidRPr="00F92EB7" w:rsidRDefault="005948B8" w:rsidP="0086696A">
                  <w:pPr>
                    <w:jc w:val="center"/>
                    <w:rPr>
                      <w:sz w:val="16"/>
                      <w:szCs w:val="16"/>
                    </w:rPr>
                  </w:pPr>
                  <w:r w:rsidRPr="00F92EB7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7E8AD981" wp14:editId="2FC72BF1">
                        <wp:extent cx="7620" cy="388620"/>
                        <wp:effectExtent l="0" t="0" r="0" b="0"/>
                        <wp:docPr id="4" name="Picture 4" descr="http://t.news-paris.intermatconstruction.com/778/Lg/YFvh/img-divid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t.news-paris.intermatconstruction.com/778/Lg/YFvh/img-divid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7" w:type="dxa"/>
                  <w:vAlign w:val="center"/>
                  <w:hideMark/>
                </w:tcPr>
                <w:p w14:paraId="04D050AC" w14:textId="77777777" w:rsidR="005948B8" w:rsidRPr="00F92EB7" w:rsidRDefault="005948B8" w:rsidP="0086696A">
                  <w:pPr>
                    <w:spacing w:line="15" w:lineRule="atLeast"/>
                    <w:jc w:val="center"/>
                    <w:rPr>
                      <w:sz w:val="16"/>
                      <w:szCs w:val="16"/>
                    </w:rPr>
                  </w:pPr>
                  <w:r w:rsidRPr="00F92EB7">
                    <w:rPr>
                      <w:noProof/>
                      <w:color w:val="000000"/>
                      <w:sz w:val="16"/>
                      <w:szCs w:val="16"/>
                    </w:rPr>
                    <w:drawing>
                      <wp:inline distT="0" distB="0" distL="0" distR="0" wp14:anchorId="06ED7C9E" wp14:editId="5FD2787D">
                        <wp:extent cx="83820" cy="190500"/>
                        <wp:effectExtent l="0" t="0" r="0" b="0"/>
                        <wp:docPr id="5" name="Picture 5" descr="fb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6B38EC1" w14:textId="77777777" w:rsidR="005948B8" w:rsidRPr="00F92EB7" w:rsidRDefault="005948B8" w:rsidP="0086696A">
                  <w:pPr>
                    <w:jc w:val="center"/>
                    <w:rPr>
                      <w:sz w:val="16"/>
                      <w:szCs w:val="16"/>
                    </w:rPr>
                  </w:pPr>
                  <w:r w:rsidRPr="00F92EB7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28652B01" wp14:editId="4C2F85CD">
                        <wp:extent cx="7620" cy="388620"/>
                        <wp:effectExtent l="0" t="0" r="0" b="0"/>
                        <wp:docPr id="6" name="Picture 6" descr="http://t.news-paris.intermatconstruction.com/778/Lg/YFvh/img-divid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t.news-paris.intermatconstruction.com/778/Lg/YFvh/img-divid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27" w:type="dxa"/>
                  <w:vAlign w:val="center"/>
                  <w:hideMark/>
                </w:tcPr>
                <w:p w14:paraId="71786BC2" w14:textId="77777777" w:rsidR="005948B8" w:rsidRPr="00F92EB7" w:rsidRDefault="005948B8" w:rsidP="0086696A">
                  <w:pPr>
                    <w:spacing w:line="15" w:lineRule="atLeast"/>
                    <w:jc w:val="center"/>
                    <w:rPr>
                      <w:sz w:val="16"/>
                      <w:szCs w:val="16"/>
                    </w:rPr>
                  </w:pPr>
                  <w:r w:rsidRPr="00F92EB7">
                    <w:rPr>
                      <w:noProof/>
                      <w:color w:val="000000"/>
                      <w:sz w:val="16"/>
                      <w:szCs w:val="16"/>
                    </w:rPr>
                    <w:drawing>
                      <wp:inline distT="0" distB="0" distL="0" distR="0" wp14:anchorId="562CEB67" wp14:editId="144FB7C5">
                        <wp:extent cx="182880" cy="152400"/>
                        <wp:effectExtent l="0" t="0" r="7620" b="0"/>
                        <wp:docPr id="21" name="Picture 21" descr="in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3CAF607" w14:textId="77777777" w:rsidR="005948B8" w:rsidRPr="00F92EB7" w:rsidRDefault="005948B8" w:rsidP="0086696A">
                  <w:pPr>
                    <w:jc w:val="center"/>
                    <w:rPr>
                      <w:sz w:val="16"/>
                      <w:szCs w:val="16"/>
                    </w:rPr>
                  </w:pPr>
                  <w:r w:rsidRPr="00F92EB7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5149C2E1" wp14:editId="15C60210">
                        <wp:extent cx="7620" cy="388620"/>
                        <wp:effectExtent l="0" t="0" r="0" b="0"/>
                        <wp:docPr id="22" name="Picture 22" descr="http://t.news-paris.intermatconstruction.com/778/Lg/YFvh/img-divid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t.news-paris.intermatconstruction.com/778/Lg/YFvh/img-divid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38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762A206" w14:textId="77777777" w:rsidR="005948B8" w:rsidRPr="00F92EB7" w:rsidRDefault="005948B8" w:rsidP="008669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15" w:type="dxa"/>
            <w:vAlign w:val="center"/>
            <w:hideMark/>
          </w:tcPr>
          <w:p w14:paraId="6DEE79A6" w14:textId="77777777" w:rsidR="005948B8" w:rsidRPr="00F92EB7" w:rsidRDefault="005948B8" w:rsidP="0086696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98"/>
            </w:tblGrid>
            <w:tr w:rsidR="005948B8" w:rsidRPr="00F92EB7" w14:paraId="39C97B2F" w14:textId="77777777" w:rsidTr="0086696A">
              <w:trPr>
                <w:trHeight w:val="9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0BDBB5B" w14:textId="77777777" w:rsidR="005948B8" w:rsidRPr="00F92EB7" w:rsidRDefault="005948B8" w:rsidP="0086696A">
                  <w:pPr>
                    <w:spacing w:line="300" w:lineRule="atLeast"/>
                    <w:rPr>
                      <w:rFonts w:ascii="Arial Black" w:hAnsi="Arial Black"/>
                      <w:b/>
                      <w:bCs/>
                      <w:caps/>
                      <w:color w:val="000000"/>
                      <w:sz w:val="16"/>
                      <w:szCs w:val="16"/>
                    </w:rPr>
                  </w:pPr>
                  <w:r w:rsidRPr="00F92EB7">
                    <w:rPr>
                      <w:rFonts w:ascii="Arial Black" w:hAnsi="Arial Black"/>
                      <w:b/>
                      <w:bCs/>
                      <w:caps/>
                      <w:color w:val="000000"/>
                      <w:sz w:val="16"/>
                      <w:szCs w:val="16"/>
                    </w:rPr>
                    <w:t>#INTERMATPARIS</w:t>
                  </w:r>
                </w:p>
              </w:tc>
            </w:tr>
          </w:tbl>
          <w:p w14:paraId="01878DEC" w14:textId="77777777" w:rsidR="005948B8" w:rsidRPr="00F92EB7" w:rsidRDefault="005948B8" w:rsidP="0086696A">
            <w:pPr>
              <w:jc w:val="center"/>
              <w:rPr>
                <w:sz w:val="16"/>
                <w:szCs w:val="16"/>
              </w:rPr>
            </w:pPr>
          </w:p>
        </w:tc>
      </w:tr>
    </w:tbl>
    <w:p w14:paraId="19105A5A" w14:textId="77777777" w:rsidR="005948B8" w:rsidRDefault="005948B8" w:rsidP="005948B8">
      <w:pPr>
        <w:pStyle w:val="NormaleWeb"/>
        <w:spacing w:before="2" w:after="2"/>
        <w:jc w:val="center"/>
        <w:rPr>
          <w:noProof/>
          <w:color w:val="000000"/>
          <w:sz w:val="16"/>
          <w:szCs w:val="16"/>
        </w:rPr>
      </w:pPr>
      <w:r w:rsidRPr="008F4110">
        <w:rPr>
          <w:rFonts w:ascii="Calibri" w:hAnsi="Calibri" w:cs="Calibri"/>
          <w:b/>
          <w:sz w:val="18"/>
          <w:szCs w:val="18"/>
        </w:rPr>
        <w:t>CONJOINTEMENT AU SALON :</w:t>
      </w:r>
      <w:r>
        <w:rPr>
          <w:rFonts w:asciiTheme="majorHAnsi" w:hAnsiTheme="majorHAnsi"/>
          <w:b/>
          <w:sz w:val="18"/>
          <w:szCs w:val="18"/>
        </w:rPr>
        <w:t xml:space="preserve">    </w:t>
      </w:r>
      <w:r w:rsidRPr="006D79EB">
        <w:rPr>
          <w:noProof/>
          <w:color w:val="000000"/>
          <w:sz w:val="16"/>
          <w:szCs w:val="16"/>
        </w:rPr>
        <w:t xml:space="preserve"> </w:t>
      </w:r>
      <w:r w:rsidRPr="003B78A0">
        <w:rPr>
          <w:noProof/>
          <w:color w:val="000000"/>
          <w:sz w:val="16"/>
          <w:szCs w:val="16"/>
        </w:rPr>
        <w:drawing>
          <wp:inline distT="0" distB="0" distL="0" distR="0" wp14:anchorId="6849EEDC" wp14:editId="775D5FF6">
            <wp:extent cx="1303200" cy="428400"/>
            <wp:effectExtent l="0" t="0" r="0" b="0"/>
            <wp:docPr id="23" name="Picture 23" descr="World of Concrete Europ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orld of Concrete Europ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0" cy="4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EA6A" w14:textId="0A232715" w:rsidR="005948B8" w:rsidRDefault="005948B8" w:rsidP="005948B8">
      <w:pPr>
        <w:pStyle w:val="paragraph"/>
        <w:spacing w:before="0" w:beforeAutospacing="0" w:after="0" w:afterAutospacing="0"/>
        <w:ind w:left="-142"/>
        <w:textAlignment w:val="baseline"/>
        <w:rPr>
          <w:rStyle w:val="normaltextrun"/>
          <w:rFonts w:ascii="Calibri" w:hAnsi="Calibri" w:cs="Calibri"/>
          <w:b/>
          <w:bCs/>
          <w:i/>
          <w:iCs/>
        </w:rPr>
      </w:pPr>
    </w:p>
    <w:p w14:paraId="019F0CA7" w14:textId="4DB502BD" w:rsidR="0040712B" w:rsidRDefault="0040712B" w:rsidP="005948B8">
      <w:pPr>
        <w:pStyle w:val="paragraph"/>
        <w:spacing w:before="0" w:beforeAutospacing="0" w:after="0" w:afterAutospacing="0"/>
        <w:ind w:left="-142"/>
        <w:textAlignment w:val="baseline"/>
        <w:rPr>
          <w:rStyle w:val="normaltextrun"/>
          <w:rFonts w:ascii="Calibri" w:hAnsi="Calibri" w:cs="Calibri"/>
          <w:b/>
          <w:bCs/>
          <w:i/>
          <w:iCs/>
        </w:rPr>
      </w:pPr>
    </w:p>
    <w:p w14:paraId="3436DC9C" w14:textId="37BA2AB5" w:rsidR="0040712B" w:rsidRDefault="0040712B" w:rsidP="005948B8">
      <w:pPr>
        <w:pStyle w:val="paragraph"/>
        <w:spacing w:before="0" w:beforeAutospacing="0" w:after="0" w:afterAutospacing="0"/>
        <w:ind w:left="-142"/>
        <w:textAlignment w:val="baseline"/>
        <w:rPr>
          <w:rStyle w:val="normaltextrun"/>
          <w:rFonts w:ascii="Calibri" w:hAnsi="Calibri" w:cs="Calibri"/>
          <w:b/>
          <w:bCs/>
          <w:i/>
          <w:iCs/>
        </w:rPr>
      </w:pPr>
    </w:p>
    <w:p w14:paraId="7C053A04" w14:textId="6F8FAA9B" w:rsidR="0040712B" w:rsidRDefault="0040712B" w:rsidP="005948B8">
      <w:pPr>
        <w:pStyle w:val="paragraph"/>
        <w:spacing w:before="0" w:beforeAutospacing="0" w:after="0" w:afterAutospacing="0"/>
        <w:ind w:left="-142"/>
        <w:textAlignment w:val="baseline"/>
        <w:rPr>
          <w:rStyle w:val="normaltextrun"/>
          <w:rFonts w:ascii="Calibri" w:hAnsi="Calibri" w:cs="Calibri"/>
          <w:b/>
          <w:bCs/>
          <w:i/>
          <w:iCs/>
        </w:rPr>
      </w:pPr>
    </w:p>
    <w:p w14:paraId="7590DF96" w14:textId="51DE7141" w:rsidR="0040712B" w:rsidRDefault="0040712B" w:rsidP="005948B8">
      <w:pPr>
        <w:pStyle w:val="paragraph"/>
        <w:spacing w:before="0" w:beforeAutospacing="0" w:after="0" w:afterAutospacing="0"/>
        <w:ind w:left="-142"/>
        <w:textAlignment w:val="baseline"/>
        <w:rPr>
          <w:rStyle w:val="normaltextrun"/>
          <w:rFonts w:ascii="Calibri" w:hAnsi="Calibri" w:cs="Calibri"/>
          <w:b/>
          <w:bCs/>
          <w:i/>
          <w:iCs/>
        </w:rPr>
      </w:pPr>
    </w:p>
    <w:p w14:paraId="5DABBCE1" w14:textId="2079DDA8" w:rsidR="0040712B" w:rsidRDefault="0040712B" w:rsidP="005948B8">
      <w:pPr>
        <w:pStyle w:val="paragraph"/>
        <w:spacing w:before="0" w:beforeAutospacing="0" w:after="0" w:afterAutospacing="0"/>
        <w:ind w:left="-142"/>
        <w:textAlignment w:val="baseline"/>
        <w:rPr>
          <w:rStyle w:val="normaltextrun"/>
          <w:rFonts w:ascii="Calibri" w:hAnsi="Calibri" w:cs="Calibri"/>
          <w:b/>
          <w:bCs/>
          <w:i/>
          <w:iCs/>
        </w:rPr>
      </w:pPr>
    </w:p>
    <w:p w14:paraId="7E39284E" w14:textId="71CC33F7" w:rsidR="0040712B" w:rsidRDefault="0040712B" w:rsidP="005948B8">
      <w:pPr>
        <w:pStyle w:val="paragraph"/>
        <w:spacing w:before="0" w:beforeAutospacing="0" w:after="0" w:afterAutospacing="0"/>
        <w:ind w:left="-142"/>
        <w:textAlignment w:val="baseline"/>
        <w:rPr>
          <w:rStyle w:val="normaltextrun"/>
          <w:rFonts w:ascii="Calibri" w:hAnsi="Calibri" w:cs="Calibri"/>
          <w:b/>
          <w:bCs/>
          <w:i/>
          <w:iCs/>
        </w:rPr>
      </w:pPr>
    </w:p>
    <w:p w14:paraId="41F27FD8" w14:textId="0F1F57B7" w:rsidR="0040712B" w:rsidRDefault="0040712B" w:rsidP="005948B8">
      <w:pPr>
        <w:pStyle w:val="paragraph"/>
        <w:spacing w:before="0" w:beforeAutospacing="0" w:after="0" w:afterAutospacing="0"/>
        <w:ind w:left="-142"/>
        <w:textAlignment w:val="baseline"/>
        <w:rPr>
          <w:rStyle w:val="normaltextrun"/>
          <w:rFonts w:ascii="Calibri" w:hAnsi="Calibri" w:cs="Calibri"/>
          <w:b/>
          <w:bCs/>
          <w:i/>
          <w:iCs/>
        </w:rPr>
      </w:pPr>
    </w:p>
    <w:p w14:paraId="4074BD94" w14:textId="5999B626" w:rsidR="0040712B" w:rsidRDefault="0040712B" w:rsidP="005948B8">
      <w:pPr>
        <w:pStyle w:val="paragraph"/>
        <w:spacing w:before="0" w:beforeAutospacing="0" w:after="0" w:afterAutospacing="0"/>
        <w:ind w:left="-142"/>
        <w:textAlignment w:val="baseline"/>
        <w:rPr>
          <w:rStyle w:val="normaltextrun"/>
          <w:rFonts w:ascii="Calibri" w:hAnsi="Calibri" w:cs="Calibri"/>
          <w:b/>
          <w:bCs/>
          <w:i/>
          <w:iCs/>
        </w:rPr>
      </w:pPr>
    </w:p>
    <w:p w14:paraId="78EDB268" w14:textId="51E2417B" w:rsidR="0040712B" w:rsidRDefault="0040712B" w:rsidP="005948B8">
      <w:pPr>
        <w:pStyle w:val="paragraph"/>
        <w:spacing w:before="0" w:beforeAutospacing="0" w:after="0" w:afterAutospacing="0"/>
        <w:ind w:left="-142"/>
        <w:textAlignment w:val="baseline"/>
        <w:rPr>
          <w:rStyle w:val="normaltextrun"/>
          <w:rFonts w:ascii="Calibri" w:hAnsi="Calibri" w:cs="Calibri"/>
          <w:b/>
          <w:bCs/>
          <w:i/>
          <w:iCs/>
        </w:rPr>
      </w:pPr>
    </w:p>
    <w:p w14:paraId="6FF6F5B4" w14:textId="77777777" w:rsidR="0040712B" w:rsidRDefault="0040712B" w:rsidP="005948B8">
      <w:pPr>
        <w:pStyle w:val="paragraph"/>
        <w:spacing w:before="0" w:beforeAutospacing="0" w:after="0" w:afterAutospacing="0"/>
        <w:ind w:left="-142"/>
        <w:textAlignment w:val="baseline"/>
        <w:rPr>
          <w:rStyle w:val="normaltextrun"/>
          <w:rFonts w:ascii="Calibri" w:hAnsi="Calibri" w:cs="Calibri"/>
          <w:b/>
          <w:bCs/>
          <w:i/>
          <w:iCs/>
        </w:rPr>
      </w:pPr>
    </w:p>
    <w:p w14:paraId="3E3BB56E" w14:textId="6594FEF3" w:rsidR="005948B8" w:rsidRPr="00433F05" w:rsidRDefault="005948B8" w:rsidP="005948B8">
      <w:pPr>
        <w:pStyle w:val="paragraph"/>
        <w:spacing w:before="0" w:beforeAutospacing="0" w:after="0" w:afterAutospacing="0"/>
        <w:ind w:left="-142"/>
        <w:textAlignment w:val="baseline"/>
        <w:rPr>
          <w:rFonts w:ascii="Segoe UI" w:hAnsi="Segoe UI" w:cs="Segoe UI"/>
          <w:sz w:val="18"/>
          <w:szCs w:val="18"/>
          <w:lang w:val="it-IT"/>
        </w:rPr>
      </w:pPr>
      <w:r w:rsidRPr="00433F05">
        <w:rPr>
          <w:rStyle w:val="normaltextrun"/>
          <w:rFonts w:ascii="Calibri" w:hAnsi="Calibri" w:cs="Calibri"/>
          <w:b/>
          <w:bCs/>
          <w:i/>
          <w:iCs/>
          <w:lang w:val="it-IT"/>
        </w:rPr>
        <w:tab/>
      </w:r>
      <w:r w:rsidR="00433F05" w:rsidRPr="00433F05">
        <w:rPr>
          <w:rStyle w:val="normaltextrun"/>
          <w:rFonts w:ascii="Calibri" w:hAnsi="Calibri" w:cs="Calibri"/>
          <w:b/>
          <w:bCs/>
          <w:i/>
          <w:iCs/>
          <w:lang w:val="it-IT"/>
        </w:rPr>
        <w:t>Informazioni sugli organizzatori</w:t>
      </w:r>
    </w:p>
    <w:p w14:paraId="13AC1D66" w14:textId="1F1906F3" w:rsidR="005948B8" w:rsidRPr="00B66372" w:rsidRDefault="005948B8" w:rsidP="005948B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it-IT"/>
        </w:rPr>
      </w:pPr>
      <w:r w:rsidRPr="00B66372">
        <w:rPr>
          <w:rStyle w:val="normaltextrun"/>
          <w:rFonts w:ascii="Calibri" w:hAnsi="Calibri" w:cs="Calibri"/>
          <w:lang w:val="it-IT"/>
        </w:rPr>
        <w:t>S.E INTERMAT r</w:t>
      </w:r>
      <w:r w:rsidR="00B66372" w:rsidRPr="00B66372">
        <w:rPr>
          <w:rStyle w:val="normaltextrun"/>
          <w:rFonts w:ascii="Calibri" w:hAnsi="Calibri" w:cs="Calibri"/>
          <w:lang w:val="it-IT"/>
        </w:rPr>
        <w:t>iunisce</w:t>
      </w:r>
      <w:r w:rsidRPr="00B66372">
        <w:rPr>
          <w:rStyle w:val="normaltextrun"/>
          <w:rFonts w:ascii="Calibri" w:hAnsi="Calibri" w:cs="Calibri"/>
          <w:lang w:val="it-IT"/>
        </w:rPr>
        <w:t>: </w:t>
      </w:r>
      <w:r w:rsidRPr="00B66372">
        <w:rPr>
          <w:rStyle w:val="eop"/>
          <w:rFonts w:ascii="Calibri" w:hAnsi="Calibri" w:cs="Calibri"/>
          <w:lang w:val="it-IT"/>
        </w:rPr>
        <w:t> </w:t>
      </w:r>
    </w:p>
    <w:p w14:paraId="4CF07CC3" w14:textId="77777777" w:rsidR="005948B8" w:rsidRPr="00B66372" w:rsidRDefault="005948B8" w:rsidP="005948B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it-IT"/>
        </w:rPr>
      </w:pPr>
      <w:r w:rsidRPr="00B66372">
        <w:rPr>
          <w:rStyle w:val="eop"/>
          <w:rFonts w:ascii="Calibri" w:hAnsi="Calibri" w:cs="Calibri"/>
          <w:lang w:val="it-IT"/>
        </w:rPr>
        <w:t> </w:t>
      </w:r>
    </w:p>
    <w:p w14:paraId="006F117D" w14:textId="47406385" w:rsidR="00943058" w:rsidRPr="00F43D15" w:rsidRDefault="005948B8" w:rsidP="00F43D15">
      <w:pPr>
        <w:pStyle w:val="Paragrafoelenco"/>
        <w:numPr>
          <w:ilvl w:val="0"/>
          <w:numId w:val="12"/>
        </w:numPr>
        <w:shd w:val="clear" w:color="auto" w:fill="FDFDFD"/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</w:pPr>
      <w:r w:rsidRPr="00F43D15">
        <w:rPr>
          <w:rStyle w:val="normaltextrun"/>
          <w:rFonts w:ascii="Calibri" w:hAnsi="Calibri" w:cs="Calibri"/>
          <w:b/>
          <w:bCs/>
          <w:sz w:val="20"/>
          <w:szCs w:val="20"/>
          <w:lang w:val="it-IT"/>
        </w:rPr>
        <w:t>EVOLIS</w:t>
      </w:r>
      <w:r w:rsidR="00E9112F" w:rsidRPr="00F43D15">
        <w:rPr>
          <w:rStyle w:val="normaltextrun"/>
          <w:rFonts w:ascii="Calibri" w:hAnsi="Calibri" w:cs="Calibri"/>
          <w:sz w:val="20"/>
          <w:szCs w:val="20"/>
          <w:lang w:val="it-IT"/>
        </w:rPr>
        <w:t xml:space="preserve"> : </w:t>
      </w:r>
      <w:r w:rsidR="00943058" w:rsidRPr="00F43D1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membro della FIM (Federazione delle Industrie Meccaniche, EVOLIS, è l'organizzazione professionale che rappresenta gli </w:t>
      </w:r>
      <w:r w:rsidR="00AF51CB" w:rsidRPr="00F43D1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operatori </w:t>
      </w:r>
      <w:r w:rsidR="00943058" w:rsidRPr="00F43D1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del mercato francese delle attrezzature meccaniche). EVOLIS rappresenta 600 aziende associate, 84.000 </w:t>
      </w:r>
      <w:r w:rsidR="00AF51CB" w:rsidRPr="00F43D1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dipendenti </w:t>
      </w:r>
      <w:r w:rsidR="00943058" w:rsidRPr="00F43D1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in Francia e un fatturato di 19 miliardi di euro, di cui il 56% è esportato. Con 90 siti industriali, 14.500 dipendenti in Francia e un fatturato export di 10,7 miliardi di euro, nel settore delle costruzioni, EVOLIS riunisce </w:t>
      </w:r>
      <w:r w:rsidR="008A7BCF" w:rsidRPr="00F43D1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 circa </w:t>
      </w:r>
      <w:r w:rsidR="00943058" w:rsidRPr="00F43D1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>120 membri che producono macchin</w:t>
      </w:r>
      <w:r w:rsidR="00C405A4" w:rsidRPr="00F43D1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>e</w:t>
      </w:r>
      <w:r w:rsidR="00943058" w:rsidRPr="00F43D1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 e attrezzature per il settore delle costruzioni e/o forniscono servizi e soluzioni legati alla sostenibilità, alla decarbonizzazione e alla digitalizzazione. </w:t>
      </w:r>
      <w:r w:rsidR="00943058" w:rsidRPr="00F01B94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EVOLIS, rappresenta i suoi membri a livello nazionale ma è molto impegnata anche a livello europeo, in particolare come membro del CECE (Comitato Europeo delle Macchine per le Costruzioni). </w:t>
      </w:r>
      <w:r w:rsidR="00943058" w:rsidRPr="00F01B94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br/>
      </w:r>
      <w:r w:rsidR="00943058" w:rsidRPr="00F43D15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www.evolis.org</w:t>
      </w:r>
    </w:p>
    <w:p w14:paraId="5024B134" w14:textId="77777777" w:rsidR="00EE5B8F" w:rsidRDefault="00EE5B8F" w:rsidP="005948B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5FBFA8A2" w14:textId="0DDE12F0" w:rsidR="00EF0A44" w:rsidRDefault="005948B8" w:rsidP="00EF0A44">
      <w:pPr>
        <w:pStyle w:val="Paragrafoelenco"/>
        <w:numPr>
          <w:ilvl w:val="0"/>
          <w:numId w:val="12"/>
        </w:numPr>
        <w:shd w:val="clear" w:color="auto" w:fill="FDFDFD"/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</w:pPr>
      <w:r w:rsidRPr="00EF0A44">
        <w:rPr>
          <w:rStyle w:val="normaltextrun"/>
          <w:rFonts w:ascii="Calibri" w:hAnsi="Calibri" w:cs="Calibri"/>
          <w:b/>
          <w:bCs/>
          <w:sz w:val="20"/>
          <w:szCs w:val="20"/>
          <w:lang w:val="it-IT"/>
        </w:rPr>
        <w:t>SEIMAT</w:t>
      </w:r>
      <w:r w:rsidRPr="00EF0A44">
        <w:rPr>
          <w:rStyle w:val="normaltextrun"/>
          <w:rFonts w:ascii="Calibri" w:hAnsi="Calibri" w:cs="Calibri"/>
          <w:sz w:val="20"/>
          <w:szCs w:val="20"/>
          <w:lang w:val="it-IT"/>
        </w:rPr>
        <w:t xml:space="preserve">, </w:t>
      </w:r>
      <w:r w:rsidR="00EF0A44" w:rsidRPr="00EF0A44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l'Unione delle Imprese Internazionali di </w:t>
      </w:r>
      <w:r w:rsidR="00383C52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Attrezzature </w:t>
      </w:r>
      <w:r w:rsidR="00EF0A44" w:rsidRPr="00EF0A44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per la Costruzione e la Movimentazione. Il SEIMAT federa e anima i principali </w:t>
      </w:r>
      <w:r w:rsidR="00383C52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operatori </w:t>
      </w:r>
      <w:r w:rsidR="00EF0A44" w:rsidRPr="00EF0A44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>mondiali d</w:t>
      </w:r>
      <w:r w:rsidR="00383C52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>i</w:t>
      </w:r>
      <w:r w:rsidR="00EF0A44" w:rsidRPr="00EF0A44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 attrezzature e di materiali per l'edilizia che operano in Francia. Il sindacato mette a disposizione dei suoi membri competenze in campo giuridico, tecnico, sociale, ambientale, doganale, sanitario e di sicurezza. Fornisce inoltre loro informazioni costantemente aggiornate sull'attività economica e industriale e produce statistiche sulle vendite di attrezzature in Francia. Attraverso la sua associazione Club SEIMAT, contribuisce attivamente alla promozione e al miglioramento dell'immagine del marchio de</w:t>
      </w:r>
      <w:r w:rsidR="00A95AAA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lle professioni della </w:t>
      </w:r>
      <w:r w:rsidR="00EF0A44" w:rsidRPr="00EF0A44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  <w:lang w:val="it-IT"/>
        </w:rPr>
        <w:t xml:space="preserve">manutenzione delle attrezzature per l'edilizia e la movimentazione. </w:t>
      </w:r>
      <w:hyperlink r:id="rId25" w:history="1">
        <w:r w:rsidR="00EF0A44" w:rsidRPr="002B518C">
          <w:rPr>
            <w:rStyle w:val="Collegamentoipertestuale"/>
            <w:rFonts w:ascii="Calibri" w:hAnsi="Calibri" w:cs="Calibri"/>
            <w:sz w:val="20"/>
            <w:szCs w:val="20"/>
            <w:shd w:val="clear" w:color="auto" w:fill="FFFFFF"/>
            <w:lang w:val="it-IT"/>
          </w:rPr>
          <w:t>www.seimat.com</w:t>
        </w:r>
      </w:hyperlink>
    </w:p>
    <w:p w14:paraId="6DCADFDB" w14:textId="77777777" w:rsidR="005948B8" w:rsidRPr="0024681B" w:rsidRDefault="005948B8" w:rsidP="005948B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  <w:lang w:val="it-IT"/>
        </w:rPr>
      </w:pPr>
      <w:r w:rsidRPr="0024681B">
        <w:rPr>
          <w:rStyle w:val="eop"/>
          <w:rFonts w:ascii="Calibri" w:hAnsi="Calibri" w:cs="Calibri"/>
          <w:lang w:val="it-IT"/>
        </w:rPr>
        <w:t> </w:t>
      </w:r>
    </w:p>
    <w:p w14:paraId="024DB49F" w14:textId="3608D618" w:rsidR="0024681B" w:rsidRPr="00F01B94" w:rsidRDefault="005948B8" w:rsidP="00790208">
      <w:pPr>
        <w:pStyle w:val="Paragrafoelenco"/>
        <w:numPr>
          <w:ilvl w:val="0"/>
          <w:numId w:val="12"/>
        </w:numPr>
        <w:shd w:val="clear" w:color="auto" w:fill="FDFDFD"/>
        <w:rPr>
          <w:rStyle w:val="normaltextrun"/>
          <w:rFonts w:ascii="Calibri" w:hAnsi="Calibri" w:cs="Calibri"/>
          <w:color w:val="000000"/>
          <w:sz w:val="20"/>
          <w:szCs w:val="20"/>
          <w:lang w:val="it-IT"/>
        </w:rPr>
      </w:pPr>
      <w:r w:rsidRPr="00790208">
        <w:rPr>
          <w:rStyle w:val="normaltextrun"/>
          <w:rFonts w:ascii="Calibri" w:hAnsi="Calibri" w:cs="Calibri"/>
          <w:b/>
          <w:bCs/>
          <w:sz w:val="20"/>
          <w:szCs w:val="20"/>
          <w:lang w:val="it-IT"/>
        </w:rPr>
        <w:t>COMEXPOSIUM</w:t>
      </w:r>
      <w:r w:rsidRPr="00790208">
        <w:rPr>
          <w:rStyle w:val="normaltextrun"/>
          <w:rFonts w:ascii="Calibri" w:hAnsi="Calibri" w:cs="Calibri"/>
          <w:sz w:val="20"/>
          <w:szCs w:val="20"/>
          <w:lang w:val="it-IT"/>
        </w:rPr>
        <w:t xml:space="preserve">, </w:t>
      </w:r>
      <w:r w:rsidR="0024681B" w:rsidRPr="00F01B94">
        <w:rPr>
          <w:rStyle w:val="normaltextrun"/>
          <w:rFonts w:ascii="Calibri" w:hAnsi="Calibri" w:cs="Calibri"/>
          <w:color w:val="000000"/>
          <w:sz w:val="20"/>
          <w:szCs w:val="20"/>
          <w:lang w:val="it-IT"/>
        </w:rPr>
        <w:t xml:space="preserve">Tra i leader mondiali nell'organizzazione di eventi e nell'animazione di community attorno al proprio business e alle proprie passioni, Comexposium organizza più di 150 eventi professionali e </w:t>
      </w:r>
      <w:r w:rsidR="00790208" w:rsidRPr="00F01B94">
        <w:rPr>
          <w:rStyle w:val="normaltextrun"/>
          <w:rFonts w:ascii="Calibri" w:hAnsi="Calibri" w:cs="Calibri"/>
          <w:color w:val="000000"/>
          <w:sz w:val="20"/>
          <w:szCs w:val="20"/>
          <w:lang w:val="it-IT"/>
        </w:rPr>
        <w:t>aperti al pubblico</w:t>
      </w:r>
      <w:r w:rsidR="0024681B" w:rsidRPr="00F01B94">
        <w:rPr>
          <w:rStyle w:val="normaltextrun"/>
          <w:rFonts w:ascii="Calibri" w:hAnsi="Calibri" w:cs="Calibri"/>
          <w:color w:val="000000"/>
          <w:sz w:val="20"/>
          <w:szCs w:val="20"/>
          <w:lang w:val="it-IT"/>
        </w:rPr>
        <w:t xml:space="preserve">, che coprono più di 10 settori di attività (agricoltura/alimentare, retail/digitale, moda/accessori, tempo libero, ecc.).  Il gruppo </w:t>
      </w:r>
      <w:r w:rsidR="00790208" w:rsidRPr="00F01B94">
        <w:rPr>
          <w:rStyle w:val="normaltextrun"/>
          <w:rFonts w:ascii="Calibri" w:hAnsi="Calibri" w:cs="Calibri"/>
          <w:color w:val="000000"/>
          <w:sz w:val="20"/>
          <w:szCs w:val="20"/>
          <w:lang w:val="it-IT"/>
        </w:rPr>
        <w:t xml:space="preserve">mette in relazione </w:t>
      </w:r>
      <w:r w:rsidR="0024681B" w:rsidRPr="00F01B94">
        <w:rPr>
          <w:rStyle w:val="normaltextrun"/>
          <w:rFonts w:ascii="Calibri" w:hAnsi="Calibri" w:cs="Calibri"/>
          <w:color w:val="000000"/>
          <w:sz w:val="20"/>
          <w:szCs w:val="20"/>
          <w:lang w:val="it-IT"/>
        </w:rPr>
        <w:t>48.000 espositori e 3,5 milioni di visitatori, 365 giorni all'anno in 22 paesi. In qualità di creatore di esperienze e incontri tra individui, Comexposium permette alle sue community di essere connesse tutto l'anno attraverso leve omnicanale efficaci e mirate, grazie ai suoi eventi (SIAL, All4Pack emballage paris, Paris Retail Week, One to One Monaco &amp; Biarritz, Foire de Paris, Rétromobile...) e i relativi contenuti.</w:t>
      </w:r>
    </w:p>
    <w:p w14:paraId="380284C3" w14:textId="77777777" w:rsidR="00790208" w:rsidRPr="00F01B94" w:rsidRDefault="00790208" w:rsidP="00790208">
      <w:pPr>
        <w:pStyle w:val="Paragrafoelenco"/>
        <w:rPr>
          <w:rStyle w:val="normaltextrun"/>
          <w:rFonts w:ascii="Calibri" w:hAnsi="Calibri" w:cs="Calibri"/>
          <w:color w:val="000000"/>
          <w:sz w:val="20"/>
          <w:szCs w:val="20"/>
          <w:lang w:val="it-IT"/>
        </w:rPr>
      </w:pPr>
    </w:p>
    <w:p w14:paraId="03CC789D" w14:textId="77777777" w:rsidR="00606293" w:rsidRPr="00F01B94" w:rsidRDefault="00606293">
      <w:pPr>
        <w:rPr>
          <w:lang w:val="it-IT"/>
        </w:rPr>
      </w:pPr>
    </w:p>
    <w:sectPr w:rsidR="00606293" w:rsidRPr="00F01B94" w:rsidSect="00AC6D89">
      <w:pgSz w:w="11906" w:h="16838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3163F"/>
    <w:multiLevelType w:val="hybridMultilevel"/>
    <w:tmpl w:val="41D046D4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7AE41F1"/>
    <w:multiLevelType w:val="multilevel"/>
    <w:tmpl w:val="E0A8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FD7051"/>
    <w:multiLevelType w:val="multilevel"/>
    <w:tmpl w:val="4828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A85247"/>
    <w:multiLevelType w:val="hybridMultilevel"/>
    <w:tmpl w:val="442A49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A2B98"/>
    <w:multiLevelType w:val="hybridMultilevel"/>
    <w:tmpl w:val="4634AD54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158F53E7"/>
    <w:multiLevelType w:val="multilevel"/>
    <w:tmpl w:val="FAFC247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C812AF"/>
    <w:multiLevelType w:val="hybridMultilevel"/>
    <w:tmpl w:val="EB107A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56036"/>
    <w:multiLevelType w:val="hybridMultilevel"/>
    <w:tmpl w:val="87F2EEC8"/>
    <w:lvl w:ilvl="0" w:tplc="040C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57AD3D7C"/>
    <w:multiLevelType w:val="hybridMultilevel"/>
    <w:tmpl w:val="FD4CE660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591B3C36"/>
    <w:multiLevelType w:val="hybridMultilevel"/>
    <w:tmpl w:val="6D2224E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82DF41A"/>
    <w:multiLevelType w:val="hybridMultilevel"/>
    <w:tmpl w:val="6E490C0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7B0E1B85"/>
    <w:multiLevelType w:val="hybridMultilevel"/>
    <w:tmpl w:val="C5363F7C"/>
    <w:lvl w:ilvl="0" w:tplc="040C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507137946">
    <w:abstractNumId w:val="5"/>
  </w:num>
  <w:num w:numId="2" w16cid:durableId="1174418353">
    <w:abstractNumId w:val="1"/>
  </w:num>
  <w:num w:numId="3" w16cid:durableId="1400438801">
    <w:abstractNumId w:val="2"/>
  </w:num>
  <w:num w:numId="4" w16cid:durableId="364408690">
    <w:abstractNumId w:val="0"/>
  </w:num>
  <w:num w:numId="5" w16cid:durableId="32928174">
    <w:abstractNumId w:val="8"/>
  </w:num>
  <w:num w:numId="6" w16cid:durableId="974068262">
    <w:abstractNumId w:val="4"/>
  </w:num>
  <w:num w:numId="7" w16cid:durableId="1758558232">
    <w:abstractNumId w:val="11"/>
  </w:num>
  <w:num w:numId="8" w16cid:durableId="46034204">
    <w:abstractNumId w:val="7"/>
  </w:num>
  <w:num w:numId="9" w16cid:durableId="1663238771">
    <w:abstractNumId w:val="10"/>
  </w:num>
  <w:num w:numId="10" w16cid:durableId="1575355566">
    <w:abstractNumId w:val="3"/>
  </w:num>
  <w:num w:numId="11" w16cid:durableId="1666014867">
    <w:abstractNumId w:val="9"/>
  </w:num>
  <w:num w:numId="12" w16cid:durableId="15994824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8B8"/>
    <w:rsid w:val="0000584F"/>
    <w:rsid w:val="00010FB0"/>
    <w:rsid w:val="0005671E"/>
    <w:rsid w:val="00060B32"/>
    <w:rsid w:val="00096DA5"/>
    <w:rsid w:val="000A43C0"/>
    <w:rsid w:val="000A5482"/>
    <w:rsid w:val="000A59AF"/>
    <w:rsid w:val="000B1941"/>
    <w:rsid w:val="000F4CF0"/>
    <w:rsid w:val="001040DD"/>
    <w:rsid w:val="001046B5"/>
    <w:rsid w:val="00104BBA"/>
    <w:rsid w:val="00115693"/>
    <w:rsid w:val="001557D9"/>
    <w:rsid w:val="00162AC4"/>
    <w:rsid w:val="001749CF"/>
    <w:rsid w:val="0017724D"/>
    <w:rsid w:val="0018609A"/>
    <w:rsid w:val="00186275"/>
    <w:rsid w:val="001B050B"/>
    <w:rsid w:val="001B6F46"/>
    <w:rsid w:val="001C1AFA"/>
    <w:rsid w:val="001C1C20"/>
    <w:rsid w:val="001C65EB"/>
    <w:rsid w:val="001E0DB9"/>
    <w:rsid w:val="001E6B6E"/>
    <w:rsid w:val="001F0BAF"/>
    <w:rsid w:val="00205082"/>
    <w:rsid w:val="002054DE"/>
    <w:rsid w:val="002126C5"/>
    <w:rsid w:val="0022081E"/>
    <w:rsid w:val="00236241"/>
    <w:rsid w:val="00243702"/>
    <w:rsid w:val="0024681B"/>
    <w:rsid w:val="00251EC8"/>
    <w:rsid w:val="002638E0"/>
    <w:rsid w:val="002763AA"/>
    <w:rsid w:val="002C6A42"/>
    <w:rsid w:val="002E339D"/>
    <w:rsid w:val="002F1332"/>
    <w:rsid w:val="002F6069"/>
    <w:rsid w:val="002F6C58"/>
    <w:rsid w:val="00317CB2"/>
    <w:rsid w:val="00323885"/>
    <w:rsid w:val="00376752"/>
    <w:rsid w:val="00383C52"/>
    <w:rsid w:val="00391056"/>
    <w:rsid w:val="00392FB9"/>
    <w:rsid w:val="00395C26"/>
    <w:rsid w:val="003A24C8"/>
    <w:rsid w:val="003A363E"/>
    <w:rsid w:val="003C21D2"/>
    <w:rsid w:val="003C4974"/>
    <w:rsid w:val="003C4CAE"/>
    <w:rsid w:val="003C7309"/>
    <w:rsid w:val="003D5BDB"/>
    <w:rsid w:val="003D64A4"/>
    <w:rsid w:val="003F19D0"/>
    <w:rsid w:val="0040712B"/>
    <w:rsid w:val="004304A6"/>
    <w:rsid w:val="00432540"/>
    <w:rsid w:val="00433F05"/>
    <w:rsid w:val="004367BA"/>
    <w:rsid w:val="00455616"/>
    <w:rsid w:val="00492AD9"/>
    <w:rsid w:val="004B73DC"/>
    <w:rsid w:val="004F3C46"/>
    <w:rsid w:val="00507D50"/>
    <w:rsid w:val="00530B7B"/>
    <w:rsid w:val="00530F38"/>
    <w:rsid w:val="005313E0"/>
    <w:rsid w:val="00540A30"/>
    <w:rsid w:val="00540C04"/>
    <w:rsid w:val="0055418B"/>
    <w:rsid w:val="005948B8"/>
    <w:rsid w:val="005A2462"/>
    <w:rsid w:val="005B59A9"/>
    <w:rsid w:val="005D3302"/>
    <w:rsid w:val="005F444A"/>
    <w:rsid w:val="00606293"/>
    <w:rsid w:val="00616570"/>
    <w:rsid w:val="00632CEA"/>
    <w:rsid w:val="0063490A"/>
    <w:rsid w:val="00641288"/>
    <w:rsid w:val="006540DD"/>
    <w:rsid w:val="006620CB"/>
    <w:rsid w:val="006835AE"/>
    <w:rsid w:val="00684C5D"/>
    <w:rsid w:val="006909CF"/>
    <w:rsid w:val="00692186"/>
    <w:rsid w:val="00693422"/>
    <w:rsid w:val="006B0391"/>
    <w:rsid w:val="007032E6"/>
    <w:rsid w:val="00720BEF"/>
    <w:rsid w:val="00751B34"/>
    <w:rsid w:val="00763E48"/>
    <w:rsid w:val="007875B2"/>
    <w:rsid w:val="00790208"/>
    <w:rsid w:val="00797655"/>
    <w:rsid w:val="007A247D"/>
    <w:rsid w:val="007A4BB9"/>
    <w:rsid w:val="007C05E0"/>
    <w:rsid w:val="007C5B38"/>
    <w:rsid w:val="007D56A1"/>
    <w:rsid w:val="007E3B9B"/>
    <w:rsid w:val="007F28CA"/>
    <w:rsid w:val="00816860"/>
    <w:rsid w:val="00816ED3"/>
    <w:rsid w:val="0082419D"/>
    <w:rsid w:val="0083068D"/>
    <w:rsid w:val="00835E6D"/>
    <w:rsid w:val="00847481"/>
    <w:rsid w:val="00847C99"/>
    <w:rsid w:val="0086696A"/>
    <w:rsid w:val="00867359"/>
    <w:rsid w:val="00875FEC"/>
    <w:rsid w:val="0088252E"/>
    <w:rsid w:val="0088373F"/>
    <w:rsid w:val="0089110B"/>
    <w:rsid w:val="008922EC"/>
    <w:rsid w:val="008A3A04"/>
    <w:rsid w:val="008A7BCF"/>
    <w:rsid w:val="008B5B04"/>
    <w:rsid w:val="008C3FE1"/>
    <w:rsid w:val="008C733E"/>
    <w:rsid w:val="008F557A"/>
    <w:rsid w:val="009006AA"/>
    <w:rsid w:val="00903476"/>
    <w:rsid w:val="009117C2"/>
    <w:rsid w:val="0091568E"/>
    <w:rsid w:val="00926C83"/>
    <w:rsid w:val="00927B33"/>
    <w:rsid w:val="00935011"/>
    <w:rsid w:val="0093504F"/>
    <w:rsid w:val="00943058"/>
    <w:rsid w:val="00951289"/>
    <w:rsid w:val="00972C3C"/>
    <w:rsid w:val="00993B22"/>
    <w:rsid w:val="00993F2C"/>
    <w:rsid w:val="009B01F0"/>
    <w:rsid w:val="009C1D45"/>
    <w:rsid w:val="009D23FB"/>
    <w:rsid w:val="009E329B"/>
    <w:rsid w:val="00A075D6"/>
    <w:rsid w:val="00A13D3E"/>
    <w:rsid w:val="00A44561"/>
    <w:rsid w:val="00A4575B"/>
    <w:rsid w:val="00A5759F"/>
    <w:rsid w:val="00A57AF2"/>
    <w:rsid w:val="00A66E26"/>
    <w:rsid w:val="00A714FA"/>
    <w:rsid w:val="00A72913"/>
    <w:rsid w:val="00A749B5"/>
    <w:rsid w:val="00A95AAA"/>
    <w:rsid w:val="00AA49DB"/>
    <w:rsid w:val="00AB33E7"/>
    <w:rsid w:val="00AC6D89"/>
    <w:rsid w:val="00AD083F"/>
    <w:rsid w:val="00AE163D"/>
    <w:rsid w:val="00AE1F5B"/>
    <w:rsid w:val="00AE3F01"/>
    <w:rsid w:val="00AE4C21"/>
    <w:rsid w:val="00AE7FA7"/>
    <w:rsid w:val="00AF4038"/>
    <w:rsid w:val="00AF51CB"/>
    <w:rsid w:val="00AF5AB7"/>
    <w:rsid w:val="00B66372"/>
    <w:rsid w:val="00B6763E"/>
    <w:rsid w:val="00B7301F"/>
    <w:rsid w:val="00B8089D"/>
    <w:rsid w:val="00B81343"/>
    <w:rsid w:val="00BB27D8"/>
    <w:rsid w:val="00BD35E6"/>
    <w:rsid w:val="00BD6F34"/>
    <w:rsid w:val="00BE1C31"/>
    <w:rsid w:val="00BE76B3"/>
    <w:rsid w:val="00BF73CE"/>
    <w:rsid w:val="00C27F05"/>
    <w:rsid w:val="00C333E3"/>
    <w:rsid w:val="00C405A4"/>
    <w:rsid w:val="00C72994"/>
    <w:rsid w:val="00C86C32"/>
    <w:rsid w:val="00CA27A7"/>
    <w:rsid w:val="00CB135E"/>
    <w:rsid w:val="00CE3E8D"/>
    <w:rsid w:val="00D116EA"/>
    <w:rsid w:val="00D23CAE"/>
    <w:rsid w:val="00D26F61"/>
    <w:rsid w:val="00D3253F"/>
    <w:rsid w:val="00D33DE0"/>
    <w:rsid w:val="00D43ABF"/>
    <w:rsid w:val="00D43DE9"/>
    <w:rsid w:val="00D440FC"/>
    <w:rsid w:val="00D62A31"/>
    <w:rsid w:val="00D72BED"/>
    <w:rsid w:val="00D746D5"/>
    <w:rsid w:val="00D75412"/>
    <w:rsid w:val="00D75C6C"/>
    <w:rsid w:val="00D75E7B"/>
    <w:rsid w:val="00D84C8A"/>
    <w:rsid w:val="00D9575D"/>
    <w:rsid w:val="00DB39C7"/>
    <w:rsid w:val="00DB6B85"/>
    <w:rsid w:val="00DC7FF3"/>
    <w:rsid w:val="00DF661F"/>
    <w:rsid w:val="00DF7CF3"/>
    <w:rsid w:val="00E00410"/>
    <w:rsid w:val="00E10932"/>
    <w:rsid w:val="00E10BF1"/>
    <w:rsid w:val="00E26F15"/>
    <w:rsid w:val="00E30FF1"/>
    <w:rsid w:val="00E342B8"/>
    <w:rsid w:val="00E34C26"/>
    <w:rsid w:val="00E45D8F"/>
    <w:rsid w:val="00E57892"/>
    <w:rsid w:val="00E67DFC"/>
    <w:rsid w:val="00E730E9"/>
    <w:rsid w:val="00E90E5D"/>
    <w:rsid w:val="00E9112F"/>
    <w:rsid w:val="00EB4C30"/>
    <w:rsid w:val="00EC7F68"/>
    <w:rsid w:val="00EE5B8F"/>
    <w:rsid w:val="00EF0A44"/>
    <w:rsid w:val="00F01B94"/>
    <w:rsid w:val="00F03DDC"/>
    <w:rsid w:val="00F30203"/>
    <w:rsid w:val="00F43D15"/>
    <w:rsid w:val="00F633EE"/>
    <w:rsid w:val="00F63B01"/>
    <w:rsid w:val="00F71E0A"/>
    <w:rsid w:val="00F84E9B"/>
    <w:rsid w:val="00FB0D06"/>
    <w:rsid w:val="00FB170F"/>
    <w:rsid w:val="00FB21D5"/>
    <w:rsid w:val="00FB6052"/>
    <w:rsid w:val="00FC18DA"/>
    <w:rsid w:val="00FE336C"/>
    <w:rsid w:val="00FF00C9"/>
    <w:rsid w:val="00FF0951"/>
    <w:rsid w:val="7027D993"/>
    <w:rsid w:val="78B4FD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86176BC"/>
  <w15:docId w15:val="{5CCDBA85-49FA-4B2B-8029-3C1EF75B1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948B8"/>
    <w:pPr>
      <w:spacing w:after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normaltextrun">
    <w:name w:val="normaltextrun"/>
    <w:basedOn w:val="Carpredefinitoparagrafo"/>
    <w:rsid w:val="005948B8"/>
  </w:style>
  <w:style w:type="paragraph" w:customStyle="1" w:styleId="paragraph">
    <w:name w:val="paragraph"/>
    <w:basedOn w:val="Normale"/>
    <w:rsid w:val="005948B8"/>
    <w:pPr>
      <w:spacing w:before="100" w:beforeAutospacing="1" w:after="100" w:afterAutospacing="1"/>
    </w:pPr>
  </w:style>
  <w:style w:type="character" w:customStyle="1" w:styleId="eop">
    <w:name w:val="eop"/>
    <w:basedOn w:val="Carpredefinitoparagrafo"/>
    <w:rsid w:val="005948B8"/>
  </w:style>
  <w:style w:type="character" w:styleId="Collegamentoipertestuale">
    <w:name w:val="Hyperlink"/>
    <w:basedOn w:val="Carpredefinitoparagrafo"/>
    <w:uiPriority w:val="99"/>
    <w:unhideWhenUsed/>
    <w:rsid w:val="005948B8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rsid w:val="005948B8"/>
    <w:pPr>
      <w:spacing w:beforeLines="1" w:afterLines="1"/>
    </w:pPr>
    <w:rPr>
      <w:rFonts w:ascii="Times" w:hAnsi="Times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5948B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48B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48B8"/>
    <w:rPr>
      <w:rFonts w:ascii="Lucida Grande" w:eastAsia="Times New Roman" w:hAnsi="Lucida Grande" w:cs="Lucida Grande"/>
      <w:sz w:val="18"/>
      <w:szCs w:val="18"/>
      <w:lang w:eastAsia="fr-FR"/>
    </w:rPr>
  </w:style>
  <w:style w:type="paragraph" w:customStyle="1" w:styleId="Default">
    <w:name w:val="Default"/>
    <w:rsid w:val="0086696A"/>
    <w:pPr>
      <w:widowControl w:val="0"/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</w:rPr>
  </w:style>
  <w:style w:type="character" w:customStyle="1" w:styleId="st">
    <w:name w:val="st"/>
    <w:basedOn w:val="Carpredefinitoparagrafo"/>
    <w:rsid w:val="00847C99"/>
  </w:style>
  <w:style w:type="character" w:styleId="Rimandocommento">
    <w:name w:val="annotation reference"/>
    <w:basedOn w:val="Carpredefinitoparagrafo"/>
    <w:uiPriority w:val="99"/>
    <w:semiHidden/>
    <w:unhideWhenUsed/>
    <w:rsid w:val="00BD35E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D35E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D35E6"/>
    <w:rPr>
      <w:rFonts w:ascii="Times New Roman" w:eastAsia="Times New Roman" w:hAnsi="Times New Roman" w:cs="Times New Roman"/>
      <w:lang w:eastAsia="fr-FR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D35E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D35E6"/>
    <w:rPr>
      <w:rFonts w:ascii="Times New Roman" w:eastAsia="Times New Roman" w:hAnsi="Times New Roman" w:cs="Times New Roman"/>
      <w:b/>
      <w:bCs/>
      <w:lang w:eastAsia="fr-FR"/>
    </w:rPr>
  </w:style>
  <w:style w:type="paragraph" w:styleId="Revisione">
    <w:name w:val="Revision"/>
    <w:hidden/>
    <w:uiPriority w:val="99"/>
    <w:semiHidden/>
    <w:rsid w:val="00540C04"/>
    <w:pPr>
      <w:spacing w:after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zionenonrisolta">
    <w:name w:val="Unresolved Mention"/>
    <w:basedOn w:val="Carpredefinitoparagrafo"/>
    <w:uiPriority w:val="99"/>
    <w:semiHidden/>
    <w:unhideWhenUsed/>
    <w:rsid w:val="00E91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1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1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2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90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8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59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94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923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814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293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7097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87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1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9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1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7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12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230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95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862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2731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152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75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9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53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51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77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8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857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62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134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26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319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698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2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0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5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0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279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9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33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638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90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779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119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614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580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4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9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0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26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38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9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8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37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973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13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40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78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402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09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4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8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33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8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1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84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1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902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05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76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047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846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6084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6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47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80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448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10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04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82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920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717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80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2749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3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7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62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84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54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220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6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08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282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484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594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6320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9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4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01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44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6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10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295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150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584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548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06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7527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4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0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18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0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92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53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4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879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47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65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270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238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071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7252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9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52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28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27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0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89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68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805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62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635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40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6697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0259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23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8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92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02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19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4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5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274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74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936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0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2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7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09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84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58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08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60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86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231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198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32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161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office365.eu.vadesecure.com/safeproxy/2/dmVyc2lvbjoyfG1lc3NhZ2VJRDpBUU1rQUdVMU1UZGxPREZtTFRZNVpUWXROR0ppQVMxaU5qTTJMVEZrTkdNME5UaGpOVEk0T1FCR0FBQURWaTNTekJvbXlFZW1KUnVWTU4xa0tBY0FvY2V2MHZIRC1VbXhvUWRlb0NrTFF3QUFBZ0VNQUFBQW9jZXYwdkhELVVteG9RZGVvQ2tMUXdBQlRSTDdIQUFBQUE9PXxlbWFpbEZyb206ZXhoaWJpdEBuZXdzLXBhcmlzLmludGVybWF0Y29uc3RydWN0aW9uLmNvbXxlbWFpbFRvOmFubmUtbGF1cmUubWF6ZWxAY29tZXhwb3NpdW0uY29tfGxvZ2luOmNiMWM1NDU4LWY0YTktNDlmNy05ZjBlLTM3M2Q3NGY4ODRlOHxjbGllbnRUeXBlOm9mZmljZQ==/t.news-paris.intermatconstruction.com%2Fl2%2F77Crj86aN25%2F4%2F1649265866.html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office365.eu.vadesecure.com/safeproxy/2/dmVyc2lvbjoyfG1lc3NhZ2VJRDpBUU1rQUdVMU1UZGxPREZtTFRZNVpUWXROR0ppQVMxaU5qTTJMVEZrTkdNME5UaGpOVEk0T1FCR0FBQURWaTNTekJvbXlFZW1KUnVWTU4xa0tBY0FvY2V2MHZIRC1VbXhvUWRlb0NrTFF3QUFBZ0VNQUFBQW9jZXYwdkhELVVteG9RZGVvQ2tMUXdBQlRSTDdIQUFBQUE9PXxlbWFpbEZyb206ZXhoaWJpdEBuZXdzLXBhcmlzLmludGVybWF0Y29uc3RydWN0aW9uLmNvbXxlbWFpbFRvOmFubmUtbGF1cmUubWF6ZWxAY29tZXhwb3NpdW0uY29tfGxvZ2luOmNiMWM1NDU4LWY0YTktNDlmNy05ZjBlLTM3M2Q3NGY4ODRlOHxjbGllbnRUeXBlOm9mZmljZQ==/t.news-paris.intermatconstruction.com/l2/77Crj86aN23/4/1649265866.html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adelpriore@salonifrancesi.it" TargetMode="External"/><Relationship Id="rId17" Type="http://schemas.openxmlformats.org/officeDocument/2006/relationships/hyperlink" Target="https://office365.eu.vadesecure.com/safeproxy/2/dmVyc2lvbjoyfG1lc3NhZ2VJRDpBUU1rQUdVMU1UZGxPREZtTFRZNVpUWXROR0ppQVMxaU5qTTJMVEZrTkdNME5UaGpOVEk0T1FCR0FBQURWaTNTekJvbXlFZW1KUnVWTU4xa0tBY0FvY2V2MHZIRC1VbXhvUWRlb0NrTFF3QUFBZ0VNQUFBQW9jZXYwdkhELVVteG9RZGVvQ2tMUXdBQlRSTDdIQUFBQUE9PXxlbWFpbEZyb206ZXhoaWJpdEBuZXdzLXBhcmlzLmludGVybWF0Y29uc3RydWN0aW9uLmNvbXxlbWFpbFRvOmFubmUtbGF1cmUubWF6ZWxAY29tZXhwb3NpdW0uY29tfGxvZ2luOmNiMWM1NDU4LWY0YTktNDlmNy05ZjBlLTM3M2Q3NGY4ODRlOHxjbGllbnRUeXBlOm9mZmljZQ==/t.news-paris.intermatconstruction.com/l2/77Crj86aN21/4/1649265866.html" TargetMode="External"/><Relationship Id="rId25" Type="http://schemas.openxmlformats.org/officeDocument/2006/relationships/hyperlink" Target="http://www.seimat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isa.marchal@comexposium.com" TargetMode="External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hyperlink" Target="https://office365.eu.vadesecure.com/safeproxy/2/dmVyc2lvbjoyfG1lc3NhZ2VJRDpBUU1rQUdVMU1UZGxPREZtTFRZNVpUWXROR0ppQVMxaU5qTTJMVEZrTkdNME5UaGpOVEk0T1FCR0FBQURWaTNTekJvbXlFZW1KUnVWTU4xa0tBY0FvY2V2MHZIRC1VbXhvUWRlb0NrTFF3QUFBZ0VNQUFBQW9jZXYwdkhELVVteG9RZGVvQ2tMUXdBQlRSTDdIQUFBQUE9PXxlbWFpbEZyb206ZXhoaWJpdEBuZXdzLXBhcmlzLmludGVybWF0Y29uc3RydWN0aW9uLmNvbXxlbWFpbFRvOmFubmUtbGF1cmUubWF6ZWxAY29tZXhwb3NpdW0uY29tfGxvZ2luOmNiMWM1NDU4LWY0YTktNDlmNy05ZjBlLTM3M2Q3NGY4ODRlOHxjbGllbnRUeXBlOm9mZmljZQ==/t.news-paris.intermatconstruction.com/l2/77Crj86aN20/4/1649265866.html" TargetMode="External"/><Relationship Id="rId23" Type="http://schemas.openxmlformats.org/officeDocument/2006/relationships/hyperlink" Target="https://office365.eu.vadesecure.com/safeproxy/2/dmVyc2lvbjoyfG1lc3NhZ2VJRDpBUU1rQUdVMU1UZGxPREZtTFRZNVpUWXROR0ppQVMxaU5qTTJMVEZrTkdNME5UaGpOVEk0T1FCR0FBQURWaTNTekJvbXlFZW1KUnVWTU4xa0tBY0FvY2V2MHZIRC1VbXhvUWRlb0NrTFF3QUFBZ0VNQUFBQW9jZXYwdkhELVVteG9RZGVvQ2tMUXdBQlRSTDdIQUFBQUE9PXxlbWFpbEZyb206ZXhoaWJpdEBuZXdzLXBhcmlzLmludGVybWF0Y29uc3RydWN0aW9uLmNvbXxlbWFpbFRvOmFubmUtbGF1cmUubWF6ZWxAY29tZXhwb3NpdW0uY29tfGxvZ2luOmNiMWM1NDU4LWY0YTktNDlmNy05ZjBlLTM3M2Q3NGY4ODRlOHxjbGllbnRUeXBlOm9mZmljZQ==/t.news-paris.intermatconstruction.com/l2/77Crj86aN19/4/1649265866.html" TargetMode="External"/><Relationship Id="rId10" Type="http://schemas.openxmlformats.org/officeDocument/2006/relationships/hyperlink" Target="mailto:laura.sanchez@comexposium.com" TargetMode="External"/><Relationship Id="rId19" Type="http://schemas.openxmlformats.org/officeDocument/2006/relationships/hyperlink" Target="https://office365.eu.vadesecure.com/safeproxy/2/dmVyc2lvbjoyfG1lc3NhZ2VJRDpBUU1rQUdVMU1UZGxPREZtTFRZNVpUWXROR0ppQVMxaU5qTTJMVEZrTkdNME5UaGpOVEk0T1FCR0FBQURWaTNTekJvbXlFZW1KUnVWTU4xa0tBY0FvY2V2MHZIRC1VbXhvUWRlb0NrTFF3QUFBZ0VNQUFBQW9jZXYwdkhELVVteG9RZGVvQ2tMUXdBQlRSTDdIQUFBQUE9PXxlbWFpbEZyb206ZXhoaWJpdEBuZXdzLXBhcmlzLmludGVybWF0Y29uc3RydWN0aW9uLmNvbXxlbWFpbFRvOmFubmUtbGF1cmUubWF6ZWxAY29tZXhwb3NpdW0uY29tfGxvZ2luOmNiMWM1NDU4LWY0YTktNDlmNy05ZjBlLTM3M2Q3NGY4ODRlOHxjbGllbnRUeXBlOm9mZmljZQ==/t.news-paris.intermatconstruction.com/l2/77Crj86aN22/4/1649265866.html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d2523c-7de1-4add-a2d4-ae8db62a6932" xsi:nil="true"/>
    <lcf76f155ced4ddcb4097134ff3c332f xmlns="76a16572-c5ee-4dda-b83c-d0f160fea0f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74940188CD7247B7C52007CF620D55" ma:contentTypeVersion="" ma:contentTypeDescription="Crée un document." ma:contentTypeScope="" ma:versionID="fd9cfdcbc1035aa5aefd761908f99982">
  <xsd:schema xmlns:xsd="http://www.w3.org/2001/XMLSchema" xmlns:xs="http://www.w3.org/2001/XMLSchema" xmlns:p="http://schemas.microsoft.com/office/2006/metadata/properties" xmlns:ns2="76a16572-c5ee-4dda-b83c-d0f160fea0f5" xmlns:ns3="66d2523c-7de1-4add-a2d4-ae8db62a6932" targetNamespace="http://schemas.microsoft.com/office/2006/metadata/properties" ma:root="true" ma:fieldsID="9159473be8d05d0c5f8fd19f45871b99" ns2:_="" ns3:_="">
    <xsd:import namespace="76a16572-c5ee-4dda-b83c-d0f160fea0f5"/>
    <xsd:import namespace="66d2523c-7de1-4add-a2d4-ae8db62a69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16572-c5ee-4dda-b83c-d0f160fea0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223bd7ef-4406-4d7f-9da4-ab3d112805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2523c-7de1-4add-a2d4-ae8db62a693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edb4548-d5cf-4be6-b4b7-fc9e9f32ac98}" ma:internalName="TaxCatchAll" ma:showField="CatchAllData" ma:web="66d2523c-7de1-4add-a2d4-ae8db62a69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20E600-252E-49D0-811B-AEC04F84FB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7B1901-67DE-44CE-A1EE-7623809B7F8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B7847B6-BF92-4C2A-9965-11FE31B6D859}">
  <ds:schemaRefs>
    <ds:schemaRef ds:uri="http://schemas.microsoft.com/office/2006/metadata/properties"/>
    <ds:schemaRef ds:uri="http://schemas.microsoft.com/office/infopath/2007/PartnerControls"/>
    <ds:schemaRef ds:uri="66d2523c-7de1-4add-a2d4-ae8db62a6932"/>
    <ds:schemaRef ds:uri="76a16572-c5ee-4dda-b83c-d0f160fea0f5"/>
  </ds:schemaRefs>
</ds:datastoreItem>
</file>

<file path=customXml/itemProps4.xml><?xml version="1.0" encoding="utf-8"?>
<ds:datastoreItem xmlns:ds="http://schemas.openxmlformats.org/officeDocument/2006/customXml" ds:itemID="{97850C35-A426-4B80-B784-26B8BE9CC1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a16572-c5ee-4dda-b83c-d0f160fea0f5"/>
    <ds:schemaRef ds:uri="66d2523c-7de1-4add-a2d4-ae8db62a69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1282</Words>
  <Characters>7310</Characters>
  <Application>Microsoft Office Word</Application>
  <DocSecurity>0</DocSecurity>
  <Lines>60</Lines>
  <Paragraphs>17</Paragraphs>
  <ScaleCrop>false</ScaleCrop>
  <Company>Campagne</Company>
  <LinksUpToDate>false</LinksUpToDate>
  <CharactersWithSpaces>8575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Desmerger</dc:creator>
  <cp:keywords/>
  <dc:description/>
  <cp:lastModifiedBy>Anna DEL PRIORE</cp:lastModifiedBy>
  <cp:revision>76</cp:revision>
  <dcterms:created xsi:type="dcterms:W3CDTF">2024-05-06T08:50:00Z</dcterms:created>
  <dcterms:modified xsi:type="dcterms:W3CDTF">2024-05-08T11:12:00Z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0x0101003974940188CD7247B7C52007CF620D55</vt:lpwstr>
  </property>
</Properties>
</file>